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10198100</wp:posOffset>
            </wp:positionV>
            <wp:extent cx="469900" cy="254000"/>
            <wp:effectExtent l="0" t="0" r="6350" b="1270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eastAsia="zh-CN"/>
        </w:rPr>
        <w:t>2019—2020</w:t>
      </w:r>
      <w:r>
        <w:t>年度湖</w:t>
      </w:r>
      <w:bookmarkStart w:id="0" w:name="_GoBack"/>
      <w:bookmarkEnd w:id="0"/>
      <w:r>
        <w:t>南省邵</w:t>
      </w:r>
      <w:r>
        <w:rPr>
          <w:rFonts w:hint="eastAsia"/>
          <w:b/>
          <w:bCs/>
          <w:sz w:val="24"/>
          <w:szCs w:val="24"/>
          <w:lang w:eastAsia="zh-CN"/>
        </w:rPr>
        <w:t>东市两市镇第一中学八年级物理上册《质量与密度》</w:t>
      </w:r>
    </w:p>
    <w:p>
      <w:pPr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单元检测题</w:t>
      </w:r>
    </w:p>
    <w:p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时量：60分钟，满分：100分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>
        <w:rPr>
          <w:rFonts w:hint="eastAsia"/>
          <w:b/>
          <w:bCs/>
          <w:sz w:val="24"/>
          <w:szCs w:val="24"/>
          <w:lang w:eastAsia="zh-CN"/>
        </w:rPr>
        <w:t>每个2分</w:t>
      </w:r>
      <w:r>
        <w:rPr>
          <w:b/>
          <w:bCs/>
          <w:sz w:val="24"/>
          <w:szCs w:val="24"/>
          <w:lang w:eastAsia="zh-CN"/>
        </w:rPr>
        <w:t>；共30分）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1.对下列各物理量的估测，最接近实际的是（  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）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一只麻雀的质量约3kg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成人正常行走的步长约50mm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</w:t>
      </w:r>
      <w:r>
        <w:rPr>
          <w:rFonts w:hint="eastAsia"/>
          <w:color w:val="000000"/>
          <w:lang w:eastAsia="zh-CN"/>
        </w:rPr>
        <w:t>某</w:t>
      </w:r>
      <w:r>
        <w:rPr>
          <w:color w:val="000000"/>
          <w:lang w:eastAsia="zh-CN"/>
        </w:rPr>
        <w:t>中学生</w:t>
      </w:r>
      <w:r>
        <w:rPr>
          <w:rFonts w:hint="eastAsia"/>
          <w:color w:val="000000"/>
          <w:lang w:eastAsia="zh-CN"/>
        </w:rPr>
        <w:t>的质量</w:t>
      </w:r>
      <w:r>
        <w:rPr>
          <w:color w:val="000000"/>
          <w:lang w:eastAsia="zh-CN"/>
        </w:rPr>
        <w:t>约</w:t>
      </w:r>
      <w:r>
        <w:rPr>
          <w:rFonts w:hint="eastAsia"/>
          <w:color w:val="000000"/>
          <w:lang w:eastAsia="zh-CN"/>
        </w:rPr>
        <w:t>60kg</w:t>
      </w:r>
      <w:r>
        <w:rPr>
          <w:color w:val="000000"/>
          <w:lang w:eastAsia="zh-CN"/>
        </w:rPr>
        <w:t>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D. </w:t>
      </w:r>
      <w:r>
        <w:rPr>
          <w:rFonts w:hint="eastAsia"/>
          <w:color w:val="000000"/>
          <w:lang w:eastAsia="zh-CN"/>
        </w:rPr>
        <w:t>人体的正常温度约为36℃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2.下列数据中最接近实际的是（   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）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人感觉舒适的室温约为42℃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我国1元硬币的质量约为60g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普通课桌的高度约为0.7m                                   D. 人正常呼吸一次的时间约为20s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3.一个中学生的质量最接近下列（  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>
      <w:pPr>
        <w:spacing w:after="0"/>
        <w:ind w:left="150"/>
      </w:pPr>
      <w:r>
        <w:rPr>
          <w:color w:val="000000"/>
        </w:rPr>
        <w:t>A. 5×10</w:t>
      </w:r>
      <w:r>
        <w:rPr>
          <w:color w:val="000000"/>
          <w:vertAlign w:val="superscript"/>
        </w:rPr>
        <w:t>-6</w:t>
      </w:r>
      <w:r>
        <w:rPr>
          <w:color w:val="000000"/>
        </w:rPr>
        <w:t>t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5kg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5×10</w:t>
      </w:r>
      <w:r>
        <w:rPr>
          <w:color w:val="000000"/>
          <w:vertAlign w:val="superscript"/>
        </w:rPr>
        <w:t>3</w:t>
      </w:r>
      <w:r>
        <w:rPr>
          <w:color w:val="000000"/>
        </w:rPr>
        <w:t>mg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5.0×10</w:t>
      </w:r>
      <w:r>
        <w:rPr>
          <w:color w:val="000000"/>
          <w:vertAlign w:val="superscript"/>
        </w:rPr>
        <w:t>4</w:t>
      </w:r>
      <w:r>
        <w:rPr>
          <w:color w:val="000000"/>
        </w:rPr>
        <w:t>g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4.如下左图所示是我国自行研制即将首飞的C919大型喷气客机，它的机身和机翼均采用了极轻的碳纤维材料。这种材料的优点是（ 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密度小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弹性小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体积小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硬度小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79375</wp:posOffset>
            </wp:positionV>
            <wp:extent cx="2533650" cy="1019175"/>
            <wp:effectExtent l="1905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670560</wp:posOffset>
            </wp:positionH>
            <wp:positionV relativeFrom="paragraph">
              <wp:posOffset>241300</wp:posOffset>
            </wp:positionV>
            <wp:extent cx="1190625" cy="752475"/>
            <wp:effectExtent l="19050" t="0" r="952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5.小红根据上右表所提供的几种物质的密度（常温常压下），得出以下四个结论，其中正确的是（   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 ）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固体的密度都大于液体的密度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体积相同的实心铝块和实心冰块，铝块质量是冰块的3倍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质量相等实心铝块和实心铜块，铝块的体积一定小于铜块的体积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把200g酒精倒掉100g，剩下酒精的密度为0.4×10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6.下列各物理量中，可以用来鉴别物质的是（  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）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质量                                     B. 重力                                     C. 密度                                     D. 体积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7.甲、乙两种物质的质量和体积关系图像如图所示，由图像可知（  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）  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103505</wp:posOffset>
            </wp:positionV>
            <wp:extent cx="1143000" cy="828675"/>
            <wp:effectExtent l="1905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: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＝1:4         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若m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＝m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， 则V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＞V</w:t>
      </w:r>
      <w:r>
        <w:rPr>
          <w:color w:val="000000"/>
          <w:vertAlign w:val="subscript"/>
          <w:lang w:eastAsia="zh-CN"/>
        </w:rPr>
        <w:t>乙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若V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＝V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， 则m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＜m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: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＝4:1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8.把一小球放入盛满酒精的溢水杯中，它将下沉到杯底，从杯中溢出8g酒精．若该小球放入盛满水的溢水杯中，静止时它漂浮在水面上，测从溢水杯中溢出水的质量（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＜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 xml:space="preserve">）（   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） 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等于8g，因为小球在酒精和水中所受浮力一样大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大于8g，因为所溢出酒精的质量小于小球的质量，而所溢出水的质量等于小球的质量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小于8g，因为小球所排开液体的体积变小，所受浮力变小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无法判断，因为液体的密度变大，而小球所排开液体的体积变小了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9.小明用调好的天平称物体的质量时，在天平的右盘加了几个砝码后，指针还是稍微偏左．再放入质量最小的砝码，指针又稍微偏右，接下来操作正确的是（  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）    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将横梁上的平衡螺母向左调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将处在零刻度位置的游码向右移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取出最小的砝码，将横梁上的平衡螺母向右调           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取出最小的砝码，将处在零刻度位置的游码向右移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10.用天平称一粒米的质量，可采用的方法是（ 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把一粒米放在天平里仔细测量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把一粒米放在一杯子中，称出其总质量，再减去杯子的质量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先测一百粒米的质量，再通过计算求得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把一粒米放在天平盘里，反复测量再求平均值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11.冬天里，我们经常看到室外的自来水管外包了一层保温材料，这样做是为了防止水管冻裂．水管被冻裂的主要原因（ 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） 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水管本身的耐寒程度不够而破裂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水管里的水结成冰后，体积变大了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水管里的水结成冰后，质量变大了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水管里的水结成冰后，密度变大了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12.关于物体的质量和物质的密度，下列说法中正确的是（ 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一块冰全部熔化成水后，质量变小，密度不变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把铜块碾成铜片，质量和密度均不变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把铁球加热，质量变大，密度变小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宇航员在太空处于失重状态，故质量和密度均为零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13.密度知识与生活联系非常紧密，下列关于密度的一些说法正确的是（  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） 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1kg冰与 1kg水的密度相等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石头裂开后密度减小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铜的密度是 8.9×10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表示 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铜的质量为 8.9×10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乒乓球不慎被挤瘪但无破损，球内气体质量不变，密度变大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14.用两种材料制成体积相同的甲、乙两种实心小球，在调好的天平左盘中放三个甲球，在右盘上放两个乙球，天平恰好平衡，则（　　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甲球的密度是乙球的1.5倍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乙球的密度是甲球的1.5倍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甲、乙两球的密度相等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每个甲球的质量是每个乙球的1.5球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4490085</wp:posOffset>
            </wp:positionH>
            <wp:positionV relativeFrom="paragraph">
              <wp:posOffset>424815</wp:posOffset>
            </wp:positionV>
            <wp:extent cx="1457325" cy="1000125"/>
            <wp:effectExtent l="19050" t="0" r="9525" b="0"/>
            <wp:wrapSquare wrapText="bothSides"/>
            <wp:docPr id="22" name="图片 22" descr="图片_x0020_218162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图片_x0020_21816226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15.在测量液体密度的实验中，小明利用天平和量杯测量出液体和量杯的总质量m及液体的体积V，得到几组数据并绘出如图所示的m-V图像，下列说法正确的是（  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）  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量杯质量为40g                                                   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40cm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的该液体质量为40g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该液体密度为1.25g/cm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                                    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该液体密度为2g/cm</w:t>
      </w:r>
      <w:r>
        <w:rPr>
          <w:color w:val="000000"/>
          <w:vertAlign w:val="superscript"/>
          <w:lang w:eastAsia="zh-CN"/>
        </w:rPr>
        <w:t>3</w:t>
      </w:r>
    </w:p>
    <w:p>
      <w:pPr>
        <w:rPr>
          <w:b/>
          <w:bCs/>
          <w:sz w:val="24"/>
          <w:szCs w:val="24"/>
          <w:lang w:eastAsia="zh-CN"/>
        </w:rPr>
      </w:pPr>
    </w:p>
    <w:p>
      <w:pPr>
        <w:rPr>
          <w:b/>
          <w:bCs/>
          <w:sz w:val="24"/>
          <w:szCs w:val="24"/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二、填空题（每空2分；共</w:t>
      </w:r>
      <w:r>
        <w:rPr>
          <w:rFonts w:hint="eastAsia"/>
          <w:b/>
          <w:bCs/>
          <w:sz w:val="24"/>
          <w:szCs w:val="24"/>
          <w:lang w:eastAsia="zh-CN"/>
        </w:rPr>
        <w:t>14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16.今年冬季，我国北方地区遭遇低温冻雪天气，停在室外的汽车的水箱经常被冻裂，原因是水箱中的水结冰后体积________，质量________。（填“变大”、“变小”或“不变”）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2537460</wp:posOffset>
            </wp:positionH>
            <wp:positionV relativeFrom="paragraph">
              <wp:posOffset>346710</wp:posOffset>
            </wp:positionV>
            <wp:extent cx="1495425" cy="1162050"/>
            <wp:effectExtent l="19050" t="0" r="9525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17.如下左图所示某品牌盒装牛奶，盒内装有质量275g的牛奶，求该牛奶的密度________。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213995</wp:posOffset>
            </wp:positionV>
            <wp:extent cx="989330" cy="914400"/>
            <wp:effectExtent l="19050" t="0" r="1270" b="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18.如上右图，在一架放在水平面上、已经调节平衡的托盘天平的左、右两个天平盘里，分别放入A、B两个实心物体，天平仍然保持平衡。则可知 m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________ m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 ，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________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。（选填“＞”、“＜”或“＝”）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19.两个同种材料制成的实心球，它们的体积之比为4∶1；则它们的密度之比为________ 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20.如图所示是A、B、C三种物质的质量m与体积V的关系图像，由图像可知，________ 物质的密度比水的密度大。</w:t>
      </w:r>
      <w:r>
        <w:rPr>
          <w:lang w:eastAsia="zh-CN"/>
        </w:rPr>
        <w:br w:type="textWrapping"/>
      </w:r>
      <w:r>
        <w:rPr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550545</wp:posOffset>
            </wp:positionV>
            <wp:extent cx="1876425" cy="1228725"/>
            <wp:effectExtent l="19050" t="0" r="9525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三、实验探究题（每空2分；共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21.小刚要用一架已调好的天平及配套的砝码、装有适量水的烧杯、细线测一小块矿石的密度，下面是小刚的部分实验步骤，请你按照小刚的实验思路，将实验步骤补充完整。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实验步骤：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补充的实验步骤为：用细线拴好小矿石浸没装有适量水的烧杯中（不能触底、壁）测出总质量为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color w:val="000000"/>
          <w:lang w:eastAsia="zh-CN"/>
        </w:rPr>
        <w:t xml:space="preserve">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m:oMath>
        <m:r>
          <w:rPr>
            <w:rFonts w:hint="eastAsia" w:ascii="Cambria Math"/>
            <w:lang w:eastAsia="zh-CN"/>
          </w:rPr>
          <m:t>(1)</m:t>
        </m:r>
      </m:oMath>
      <w:r>
        <w:rPr>
          <w:color w:val="000000"/>
          <w:lang w:eastAsia="zh-CN"/>
        </w:rPr>
        <w:t xml:space="preserve"> 用已调好的天平测出小矿石质量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color w:val="000000"/>
          <w:lang w:eastAsia="zh-CN"/>
        </w:rPr>
        <w:t xml:space="preserve">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m:oMath>
        <m:r>
          <w:rPr>
            <w:rFonts w:hint="eastAsia" w:ascii="Cambria Math"/>
            <w:lang w:eastAsia="zh-CN"/>
          </w:rPr>
          <m:t>(2)</m:t>
        </m:r>
      </m:oMath>
      <w:r>
        <w:rPr>
          <w:color w:val="000000"/>
          <w:lang w:eastAsia="zh-CN"/>
        </w:rPr>
        <w:t xml:space="preserve"> 用已调好的天平测出装有适量水的烧杯质量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color w:val="000000"/>
          <w:lang w:eastAsia="zh-CN"/>
        </w:rPr>
        <w:t xml:space="preserve">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m:oMath>
        <m:r>
          <w:rPr>
            <w:rFonts w:hint="eastAsia" w:ascii="Cambria Math"/>
            <w:lang w:eastAsia="zh-CN"/>
          </w:rPr>
          <m:t>(3)</m:t>
        </m:r>
      </m:oMath>
      <w:r>
        <w:rPr>
          <w:color w:val="000000"/>
          <w:lang w:eastAsia="zh-CN"/>
        </w:rPr>
        <w:t xml:space="preserve"> 利用上述测量出的物理量和题中的已知量计算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ρ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石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color w:val="000000"/>
          <w:lang w:eastAsia="zh-CN"/>
        </w:rPr>
        <w:t xml:space="preserve"> 的表达式为：________。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22.小华妈妈担心从市场买回的色拉油是地沟油，小华为消除妈妈的担扰，由网络查得优质色拉油的密度在0.91g/cm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～0.93g/cm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之间，地沟油的密度在0.94g/cm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～0.95g/cm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之间，并完成用测密度的方法鉴别油的品质的实验．</w:t>
      </w:r>
      <w:r>
        <w:rPr>
          <w:lang w:eastAsia="zh-CN"/>
        </w:rPr>
        <w:br w:type="textWrapping"/>
      </w:r>
      <w:r>
        <w:rPr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741045</wp:posOffset>
            </wp:positionV>
            <wp:extent cx="2105025" cy="1333500"/>
            <wp:effectExtent l="19050" t="0" r="9525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 w:type="textWrapping"/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⑴</w:t>
      </w:r>
      <w:r>
        <w:rPr>
          <w:color w:val="000000"/>
          <w:lang w:eastAsia="zh-CN"/>
        </w:rPr>
        <w:t>将托盘天平放于水平的桌面上，移动游码至标尺左端“0”刻度处，调节平衡螺母使横梁平衡．</w:t>
      </w:r>
      <w:r>
        <w:rPr>
          <w:lang w:eastAsia="zh-CN"/>
        </w:rPr>
        <w:br w:type="textWrapping"/>
      </w:r>
      <w:r>
        <w:rPr>
          <w:rFonts w:hint="eastAsia"/>
          <w:color w:val="000000"/>
          <w:lang w:eastAsia="zh-CN"/>
        </w:rPr>
        <w:t>⑵</w:t>
      </w:r>
      <w:r>
        <w:rPr>
          <w:color w:val="000000"/>
          <w:lang w:eastAsia="zh-CN"/>
        </w:rPr>
        <w:t>往烧杯中倒入适量的色拉油，用天平称出烧杯和色拉油的总质量为70g，然后把烧杯中一部分色拉油倒入量筒，如图a所示，量筒内色拉油的体积是________cm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；再称烧杯和剩下色拉油的总质量，加减砝码总不能使天平平衡时，应移动________．天平再次平衡时所用砝码和游码的位置如图b所示，则倒入量筒的色拉油的质量为________g．</w:t>
      </w:r>
      <w:r>
        <w:rPr>
          <w:lang w:eastAsia="zh-CN"/>
        </w:rPr>
        <w:br w:type="textWrapping"/>
      </w:r>
      <w:r>
        <w:rPr>
          <w:rFonts w:hint="eastAsia"/>
          <w:color w:val="000000"/>
          <w:lang w:eastAsia="zh-CN"/>
        </w:rPr>
        <w:t>⑶</w:t>
      </w:r>
      <w:r>
        <w:rPr>
          <w:color w:val="000000"/>
          <w:lang w:eastAsia="zh-CN"/>
        </w:rPr>
        <w:t>该色拉油的密度为________g/cm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色拉油的品质是________ （选填“合格”或“不合格”）。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23.为探究物质的某种特性，某同学测得四组数据如下表：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847975" cy="1381125"/>
            <wp:effectExtent l="19050" t="0" r="9525" b="0"/>
            <wp:wrapSquare wrapText="bothSides"/>
            <wp:docPr id="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（1）上表中所缺的数据是________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（2）比较1、2数据可得到的结论：同种物质，它的质量与它的体积成________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（3）比较2、3数据可得到的结论：质量相同的不同物质，它们的体积是________（填“相同的”或“不同的”）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（4）比较1、4两次数据，可得到的结论是：体积相同的不同物质，它们的质量是________（填“相同的”或“不同的”）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四、计算题（</w:t>
      </w:r>
      <w:r>
        <w:rPr>
          <w:rFonts w:hint="eastAsia"/>
          <w:b/>
          <w:bCs/>
          <w:sz w:val="24"/>
          <w:szCs w:val="24"/>
          <w:lang w:eastAsia="zh-CN"/>
        </w:rPr>
        <w:t>24题12分；25题24分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24.乌鸦喝水的故事大家都熟知．如图所示，一个容积为3×10</w:t>
      </w:r>
      <w:r>
        <w:rPr>
          <w:color w:val="000000"/>
          <w:vertAlign w:val="superscript"/>
          <w:lang w:eastAsia="zh-CN"/>
        </w:rPr>
        <w:t>﹣4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瓶内装有0.1kg的水，聪明的乌鸦将一块质量为0.02kg的小石块投入瓶中，当乌鸦投了20块相同的石块时，水面升到了瓶口．那么，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（1）瓶内石块的总体积为多少m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5299710</wp:posOffset>
            </wp:positionH>
            <wp:positionV relativeFrom="paragraph">
              <wp:posOffset>1905</wp:posOffset>
            </wp:positionV>
            <wp:extent cx="666750" cy="723900"/>
            <wp:effectExtent l="19050" t="0" r="0" b="0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 xml:space="preserve">（2）小石块的密度是多少？    </w:t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25.在测定某液体密度时，有一同学测出了液体的体积、容器和液体的总质量。实验做了三次，记录如下：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drawing>
          <wp:inline distT="0" distB="0" distL="0" distR="0">
            <wp:extent cx="2190750" cy="561975"/>
            <wp:effectExtent l="19050" t="0" r="0" b="0"/>
            <wp:docPr id="3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试求：</w:t>
      </w:r>
    </w:p>
    <w:p>
      <w:pPr>
        <w:spacing w:after="0"/>
      </w:pPr>
      <w:r>
        <w:rPr>
          <w:color w:val="000000"/>
        </w:rPr>
        <w:t xml:space="preserve">（1）液体的密度ρ；    </w:t>
      </w:r>
    </w:p>
    <w:p>
      <w:pPr>
        <w:spacing w:after="0"/>
      </w:pPr>
      <w:r>
        <w:rPr>
          <w:color w:val="000000"/>
        </w:rPr>
        <w:t>（2）容器的质量m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；    </w:t>
      </w:r>
    </w:p>
    <w:p>
      <w:pPr>
        <w:spacing w:after="0"/>
      </w:pPr>
      <w:r>
        <w:rPr>
          <w:color w:val="000000"/>
        </w:rPr>
        <w:t xml:space="preserve">（3）表中的m′。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参考答案</w:t>
      </w:r>
    </w:p>
    <w:p>
      <w:r>
        <w:t xml:space="preserve">一、选择题  </w:t>
      </w:r>
    </w:p>
    <w:p>
      <w:pPr>
        <w:spacing w:after="0"/>
      </w:pPr>
      <w:r>
        <w:rPr>
          <w:color w:val="000000"/>
        </w:rPr>
        <w:t xml:space="preserve">1. C   2.C  3. D   4. A   5. B   6. C   7. D   8.B  9.D  10. C   11.B  12. B   13. D   14. B   15. B   </w:t>
      </w:r>
    </w:p>
    <w:p>
      <w:r>
        <w:t xml:space="preserve">二、填空题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16.变大；不变 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17.1.1×10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18.=；＜  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19. 1：1</w:t>
      </w:r>
      <w:r>
        <w:rPr>
          <w:rFonts w:hint="eastAsia"/>
          <w:lang w:eastAsia="zh-CN"/>
        </w:rPr>
        <w:t xml:space="preserve">    </w:t>
      </w:r>
      <w:r>
        <w:rPr>
          <w:color w:val="000000"/>
        </w:rPr>
        <w:t xml:space="preserve">20. A  </w:t>
      </w:r>
    </w:p>
    <w:p>
      <w:r>
        <w:t xml:space="preserve">三、实验探究题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21.</w:t>
      </w:r>
      <w:r>
        <w:rPr>
          <w:lang w:eastAsia="zh-CN"/>
        </w:rPr>
        <w:drawing>
          <wp:inline distT="0" distB="0" distL="0" distR="0">
            <wp:extent cx="1202690" cy="42926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 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 22.20；游码；18.4；0.92；合格  </w:t>
      </w:r>
      <w:r>
        <w:rPr>
          <w:rFonts w:hint="eastAsia"/>
          <w:lang w:eastAsia="zh-CN"/>
        </w:rPr>
        <w:t xml:space="preserve">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23.（1）0.5（2）正比（3）不同的（4）不同的  </w:t>
      </w:r>
    </w:p>
    <w:p>
      <w:pPr>
        <w:rPr>
          <w:lang w:eastAsia="zh-CN"/>
        </w:rPr>
      </w:pPr>
      <w:r>
        <w:rPr>
          <w:lang w:eastAsia="zh-CN"/>
        </w:rPr>
        <w:t xml:space="preserve">四、计算题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24.（1）解：由</w:t>
      </w:r>
      <w:r>
        <w:rPr>
          <w:color w:val="000000"/>
        </w:rPr>
        <w:t>ρ</w:t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180975" cy="39116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可得，瓶内水的体积：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276860" cy="45783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868680" cy="41973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=1×10</w:t>
      </w:r>
      <w:r>
        <w:rPr>
          <w:color w:val="000000"/>
          <w:vertAlign w:val="superscript"/>
          <w:lang w:eastAsia="zh-CN"/>
        </w:rPr>
        <w:t>﹣4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瓶子容积V=3×10</w:t>
      </w:r>
      <w:r>
        <w:rPr>
          <w:color w:val="000000"/>
          <w:vertAlign w:val="superscript"/>
          <w:lang w:eastAsia="zh-CN"/>
        </w:rPr>
        <w:t>﹣4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瓶内石块的总体积：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=V﹣V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=3×10</w:t>
      </w:r>
      <w:r>
        <w:rPr>
          <w:color w:val="000000"/>
          <w:vertAlign w:val="superscript"/>
          <w:lang w:eastAsia="zh-CN"/>
        </w:rPr>
        <w:t>﹣4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﹣1×10</w:t>
      </w:r>
      <w:r>
        <w:rPr>
          <w:color w:val="000000"/>
          <w:vertAlign w:val="superscript"/>
          <w:lang w:eastAsia="zh-CN"/>
        </w:rPr>
        <w:t>﹣4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=2×10</w:t>
      </w:r>
      <w:r>
        <w:rPr>
          <w:color w:val="000000"/>
          <w:vertAlign w:val="superscript"/>
          <w:lang w:eastAsia="zh-CN"/>
        </w:rPr>
        <w:t>﹣4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（2）解：20块小石子的总质量：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=20m=20×0.02kg=0.4kg，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则石子的密度：</w:t>
      </w:r>
    </w:p>
    <w:p>
      <w:pPr>
        <w:spacing w:after="0"/>
        <w:rPr>
          <w:lang w:eastAsia="zh-CN"/>
        </w:rPr>
      </w:pPr>
      <w:r>
        <w:rPr>
          <w:color w:val="000000"/>
        </w:rPr>
        <w:t>ρ</w:t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276860" cy="44831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687070" cy="39116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 （1）解：从表格中可以看出，当液体的体积从5.8cm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增加到7.8cm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时，容器和液体的总质量从10.8g增加到13.0g，而增加了的这部分质量与增加了的这部分体积是对应的，因此，液体的密度</w:t>
      </w:r>
      <w:r>
        <w:rPr>
          <w:color w:val="000000"/>
        </w:rPr>
        <w:t>ρ</w:t>
      </w:r>
      <w:r>
        <w:rPr>
          <w:color w:val="000000"/>
          <w:lang w:eastAsia="zh-CN"/>
        </w:rPr>
        <w:t xml:space="preserve">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V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  <w:lang w:eastAsia="zh-CN"/>
        </w:rPr>
        <w:t xml:space="preserve"> 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13.0g-10.8g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7.8c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hint="eastAsia" w:ascii="Cambria Math"/>
                <w:lang w:eastAsia="zh-CN"/>
              </w:rPr>
              <m:t>-5.8c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  <w:lang w:eastAsia="zh-CN"/>
        </w:rPr>
        <w:t xml:space="preserve"> 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2.2g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2.0c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  <w:lang w:eastAsia="zh-CN"/>
        </w:rPr>
        <w:t xml:space="preserve"> ＝1.1g/cm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（2）解：在第一列数据中，液体的质量m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</w:rPr>
        <w:t>ρ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＝1.1g/cm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×5.8cm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＝6.38g，则容器的质量m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＝10.8g﹣6.38g＝4.42g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（3）解：在第三列数据中，液体的质量m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＝</w:t>
      </w:r>
      <w:r>
        <w:rPr>
          <w:color w:val="000000"/>
        </w:rPr>
        <w:t>ρ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＝1.1g/cm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×10cm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＝11.0g，则m′＝11.0g+4.42g＝15.42g。   </w:t>
      </w:r>
    </w:p>
    <w:sectPr>
      <w:footerReference r:id="rId4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5BD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7469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3F08"/>
    <w:rsid w:val="00C26A2D"/>
    <w:rsid w:val="00C84C25"/>
    <w:rsid w:val="00CB0256"/>
    <w:rsid w:val="00CF7CA4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2EF1D7F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1477A6-C6AE-4DF0-A88C-2E69D61086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775</Words>
  <Characters>4424</Characters>
  <Lines>36</Lines>
  <Paragraphs>10</Paragraphs>
  <TotalTime>13</TotalTime>
  <ScaleCrop>false</ScaleCrop>
  <LinksUpToDate>false</LinksUpToDate>
  <CharactersWithSpaces>5189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2019-12-10T06:00:00Z</dcterms:created>
  <dc:creator>lam</dc:creator>
  <cp:lastModifiedBy>Administrator</cp:lastModifiedBy>
  <dcterms:modified xsi:type="dcterms:W3CDTF">2020-08-09T00:40:44Z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