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exact"/>
        <w:jc w:val="center"/>
        <w:rPr>
          <w:rFonts w:hint="eastAsia"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pict>
          <v:shape id="_x0000_s1025" o:spid="_x0000_s1025" o:spt="75" type="#_x0000_t75" style="position:absolute;left:0pt;margin-left:816pt;margin-top:808pt;height:20pt;width:21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4" o:title=""/>
            <o:lock v:ext="edit" aspectratio="t"/>
          </v:shape>
        </w:pict>
      </w:r>
      <w:r>
        <w:rPr>
          <w:rFonts w:hint="eastAsia" w:ascii="黑体" w:hAnsi="黑体" w:eastAsia="黑体"/>
          <w:sz w:val="32"/>
          <w:szCs w:val="32"/>
        </w:rPr>
        <w:t>大堰坡中学2018—2019学年度新课结束测试</w:t>
      </w:r>
    </w:p>
    <w:p>
      <w:pPr>
        <w:spacing w:line="420" w:lineRule="exact"/>
        <w:jc w:val="center"/>
        <w:rPr>
          <w:rFonts w:hint="eastAsia" w:ascii="方正行楷简体" w:eastAsia="方正行楷简体"/>
          <w:sz w:val="44"/>
          <w:szCs w:val="44"/>
        </w:rPr>
      </w:pPr>
    </w:p>
    <w:p>
      <w:pPr>
        <w:spacing w:line="420" w:lineRule="exact"/>
        <w:jc w:val="center"/>
        <w:rPr>
          <w:rFonts w:hint="eastAsia" w:ascii="方正行楷简体" w:eastAsia="方正行楷简体"/>
          <w:sz w:val="44"/>
          <w:szCs w:val="44"/>
        </w:rPr>
      </w:pPr>
      <w:r>
        <w:rPr>
          <w:rFonts w:hint="eastAsia" w:ascii="方正行楷简体" w:eastAsia="方正行楷简体"/>
          <w:sz w:val="44"/>
          <w:szCs w:val="44"/>
        </w:rPr>
        <w:t>物理试题</w:t>
      </w:r>
    </w:p>
    <w:p>
      <w:pPr>
        <w:spacing w:line="360" w:lineRule="exact"/>
        <w:ind w:left="297" w:hanging="297" w:hangingChars="135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一、选择题</w:t>
      </w:r>
    </w:p>
    <w:p>
      <w:pPr>
        <w:spacing w:line="360" w:lineRule="exact"/>
        <w:jc w:val="left"/>
        <w:textAlignment w:val="center"/>
        <w:rPr>
          <w:rFonts w:ascii="方正书宋_GBK" w:hAnsi="方正书宋_GBK" w:eastAsia="方正书宋_GBK" w:cs="方正书宋_GBK"/>
          <w:sz w:val="22"/>
          <w:szCs w:val="22"/>
        </w:rPr>
      </w:pPr>
      <w:bookmarkStart w:id="0" w:name="topic_293a0617-a992-4a1d-a9b9-8dc226e9ef"/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1</w:t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  <w:shd w:val="clear" w:color="auto" w:fill="FFFFFF"/>
        </w:rPr>
        <w:t>．</w:t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寒冷的冬天，居民楼的玻璃窗上会起“雾”或结“冰花”，下列说法中错误的是</w:t>
      </w:r>
      <m:oMath>
        <m:r>
          <w:rPr>
            <w:rFonts w:hint="eastAsia" w:ascii="Cambria Math" w:hAnsi="Cambria Math" w:eastAsia="方正书宋_GBK" w:cs="方正书宋_GBK"/>
            <w:sz w:val="22"/>
            <w:szCs w:val="22"/>
          </w:rPr>
          <m:t>(</m:t>
        </m:r>
      </m:oMath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　　</w:t>
      </w:r>
      <m:oMath>
        <m:r>
          <w:rPr>
            <w:rFonts w:hint="eastAsia" w:ascii="Cambria Math" w:hAnsi="Cambria Math" w:eastAsia="方正书宋_GBK" w:cs="方正书宋_GBK"/>
            <w:sz w:val="22"/>
            <w:szCs w:val="22"/>
          </w:rPr>
          <m:t>)</m:t>
        </m:r>
      </m:oMath>
      <w:bookmarkEnd w:id="0"/>
    </w:p>
    <w:p>
      <w:pPr>
        <w:spacing w:line="360" w:lineRule="exact"/>
        <w:ind w:firstLine="440" w:firstLineChars="200"/>
        <w:jc w:val="left"/>
        <w:textAlignment w:val="center"/>
        <w:rPr>
          <w:rFonts w:ascii="方正书宋_GBK" w:hAnsi="方正书宋_GBK" w:eastAsia="方正书宋_GBK" w:cs="方正书宋_GBK"/>
          <w:kern w:val="0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A</w:t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  <w:shd w:val="clear" w:color="auto" w:fill="FFFFFF"/>
        </w:rPr>
        <w:t>．</w:t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玻璃窗上的“雾”是水蒸气液化形成的</w:t>
      </w:r>
    </w:p>
    <w:p>
      <w:pPr>
        <w:spacing w:line="360" w:lineRule="exact"/>
        <w:ind w:firstLine="440" w:firstLineChars="200"/>
        <w:jc w:val="left"/>
        <w:textAlignment w:val="center"/>
        <w:rPr>
          <w:rFonts w:ascii="方正书宋_GBK" w:hAnsi="方正书宋_GBK" w:eastAsia="方正书宋_GBK" w:cs="方正书宋_GBK"/>
          <w:kern w:val="0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B</w:t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  <w:shd w:val="clear" w:color="auto" w:fill="FFFFFF"/>
        </w:rPr>
        <w:t>．</w:t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玻璃窗上的“冰花”是水蒸气凝华形成的</w:t>
      </w:r>
    </w:p>
    <w:p>
      <w:pPr>
        <w:spacing w:line="360" w:lineRule="exact"/>
        <w:ind w:firstLine="440" w:firstLineChars="200"/>
        <w:jc w:val="left"/>
        <w:textAlignment w:val="center"/>
        <w:rPr>
          <w:rFonts w:ascii="方正书宋_GBK" w:hAnsi="方正书宋_GBK" w:eastAsia="方正书宋_GBK" w:cs="方正书宋_GBK"/>
          <w:kern w:val="0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C</w:t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  <w:shd w:val="clear" w:color="auto" w:fill="FFFFFF"/>
        </w:rPr>
        <w:t>．</w:t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“雾”出现在玻璃窗的内表面</w:t>
      </w:r>
    </w:p>
    <w:p>
      <w:pPr>
        <w:spacing w:line="360" w:lineRule="exact"/>
        <w:ind w:firstLine="440" w:firstLineChars="200"/>
        <w:jc w:val="left"/>
        <w:textAlignment w:val="center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D</w:t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  <w:shd w:val="clear" w:color="auto" w:fill="FFFFFF"/>
        </w:rPr>
        <w:t>．</w:t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“冰花”结在玻璃窗的外表面</w:t>
      </w:r>
    </w:p>
    <w:p>
      <w:pPr>
        <w:spacing w:line="360" w:lineRule="exact"/>
        <w:textAlignment w:val="center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4895850</wp:posOffset>
            </wp:positionH>
            <wp:positionV relativeFrom="paragraph">
              <wp:posOffset>289560</wp:posOffset>
            </wp:positionV>
            <wp:extent cx="1302385" cy="1564640"/>
            <wp:effectExtent l="0" t="0" r="50165" b="54610"/>
            <wp:wrapTight wrapText="bothSides">
              <wp:wrapPolygon>
                <wp:start x="0" y="0"/>
                <wp:lineTo x="0" y="21302"/>
                <wp:lineTo x="21168" y="21302"/>
                <wp:lineTo x="21168" y="0"/>
                <wp:lineTo x="0" y="0"/>
              </wp:wrapPolygon>
            </wp:wrapTight>
            <wp:docPr id="2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3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lum bright="-18000" contrast="42000"/>
                    </a:blip>
                    <a:srcRect r="784" b="653"/>
                    <a:stretch>
                      <a:fillRect/>
                    </a:stretch>
                  </pic:blipFill>
                  <pic:spPr>
                    <a:xfrm>
                      <a:off x="0" y="0"/>
                      <a:ext cx="1302385" cy="1564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2．图中小球相对于水平桌面静止．小红通过观察，作出如下判断．正确的是（　　）</w:t>
      </w:r>
    </w:p>
    <w:p>
      <w:pPr>
        <w:spacing w:line="360" w:lineRule="exact"/>
        <w:ind w:firstLine="440" w:firstLineChars="200"/>
        <w:textAlignment w:val="center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A．窗外另一列车相对她不动，则她坐的车一定是对地静止的</w:t>
      </w:r>
    </w:p>
    <w:p>
      <w:pPr>
        <w:spacing w:line="360" w:lineRule="exact"/>
        <w:ind w:firstLine="440" w:firstLineChars="200"/>
        <w:textAlignment w:val="center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B．小球突然“自动”向东滚动，则她坐的车一定向西启动</w:t>
      </w:r>
    </w:p>
    <w:p>
      <w:pPr>
        <w:spacing w:line="360" w:lineRule="exact"/>
        <w:ind w:firstLine="440" w:firstLineChars="200"/>
        <w:textAlignment w:val="center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C．窗外另一列车相对她向东行驶，则她坐的车一定对地向西行驶</w:t>
      </w:r>
    </w:p>
    <w:p>
      <w:pPr>
        <w:spacing w:line="360" w:lineRule="exact"/>
        <w:ind w:firstLine="440" w:firstLineChars="200"/>
        <w:textAlignment w:val="center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D．小球突然“自动”滚动，则她坐的车运动状态一定发生了改变</w:t>
      </w:r>
    </w:p>
    <w:p>
      <w:pPr>
        <w:spacing w:line="360" w:lineRule="exact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3．在鞋店试穿新鞋时，小明直立面向竖直放置在地面上的“试鞋镜”，看不到镜中自己脚上的新鞋。小明做一下动作，能够让他看到镜中自己脚上的一只鞋或者两只鞋的是（　　）</w:t>
      </w:r>
    </w:p>
    <w:p>
      <w:pPr>
        <w:spacing w:line="360" w:lineRule="exact"/>
        <w:ind w:firstLine="440" w:firstLineChars="200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A．保持直立靠近“试鞋镜”         B．站在原地下蹲</w:t>
      </w:r>
    </w:p>
    <w:p>
      <w:pPr>
        <w:spacing w:line="360" w:lineRule="exact"/>
        <w:ind w:firstLine="440" w:firstLineChars="200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C．站在原地竖直向上提起一只脚     D．保持直立远离“试鞋镜”</w:t>
      </w:r>
    </w:p>
    <w:p>
      <w:pPr>
        <w:spacing w:line="360" w:lineRule="exact"/>
        <w:rPr>
          <w:rFonts w:ascii="方正书宋_GBK" w:hAnsi="方正书宋_GBK" w:eastAsia="方正书宋_GBK" w:cs="方正书宋_GBK"/>
          <w:kern w:val="0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4902835</wp:posOffset>
            </wp:positionH>
            <wp:positionV relativeFrom="paragraph">
              <wp:posOffset>83185</wp:posOffset>
            </wp:positionV>
            <wp:extent cx="1257935" cy="749300"/>
            <wp:effectExtent l="0" t="0" r="37465" b="50800"/>
            <wp:wrapThrough wrapText="bothSides">
              <wp:wrapPolygon>
                <wp:start x="0" y="0"/>
                <wp:lineTo x="0" y="20868"/>
                <wp:lineTo x="21262" y="20868"/>
                <wp:lineTo x="21262" y="0"/>
                <wp:lineTo x="0" y="0"/>
              </wp:wrapPolygon>
            </wp:wrapThrough>
            <wp:docPr id="18" name="图片 35" descr="C:\Documents and Settings\Administrator\Local Settings\Temp\CyberArticle\11c50d0c3d91604922d99d7b1bdb869d_files\388701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5" descr="C:\Documents and Settings\Administrator\Local Settings\Temp\CyberArticle\11c50d0c3d91604922d99d7b1bdb869d_files\38870160.png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lum bright="-6000" contrast="17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7935" cy="749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4</w:t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  <w:shd w:val="clear" w:color="auto" w:fill="FFFFFF"/>
        </w:rPr>
        <w:t>．</w:t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 xml:space="preserve">如图所示，电源电压不变，闭合S，电路各元件工作正常。一段时间后，若其中一只电压表示数变大，则(      ) </w:t>
      </w:r>
    </w:p>
    <w:p>
      <w:pPr>
        <w:spacing w:line="360" w:lineRule="exact"/>
        <w:ind w:firstLine="440" w:firstLineChars="200"/>
        <w:rPr>
          <w:rFonts w:ascii="方正书宋_GBK" w:hAnsi="方正书宋_GBK" w:eastAsia="方正书宋_GBK" w:cs="方正书宋_GBK"/>
          <w:kern w:val="0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A．另一个电压表示数变小</w:t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ab/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ab/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B．其中有一盏灯亮度不变</w:t>
      </w:r>
    </w:p>
    <w:p>
      <w:pPr>
        <w:spacing w:line="360" w:lineRule="exact"/>
        <w:ind w:firstLine="440" w:firstLineChars="200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C．灯L</w:t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  <w:vertAlign w:val="subscript"/>
        </w:rPr>
        <w:t>2</w:t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可能断路</w:t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ab/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ab/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ab/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ab/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D．灯L</w:t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  <w:vertAlign w:val="subscript"/>
        </w:rPr>
        <w:t>2</w:t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可能短路</w:t>
      </w:r>
    </w:p>
    <w:p>
      <w:pPr>
        <w:spacing w:line="360" w:lineRule="exact"/>
        <w:ind w:left="286" w:hanging="286" w:hangingChars="130"/>
        <w:textAlignment w:val="center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5．青少年科技创新材料中有一种变光二极管，电流从其P端流入时发红光，从其Q端流入时发绿光，</w:t>
      </w:r>
    </w:p>
    <w:p>
      <w:pPr>
        <w:spacing w:line="360" w:lineRule="exact"/>
        <w:ind w:left="286" w:hanging="286" w:hangingChars="130"/>
        <w:textAlignment w:val="center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奥秘在于其内部封装有一红一绿两个发光二极管，发光二极管具有单向导电性，其符号为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drawing>
          <wp:inline distT="0" distB="0" distL="114300" distR="114300">
            <wp:extent cx="637540" cy="297180"/>
            <wp:effectExtent l="0" t="0" r="10160" b="7620"/>
            <wp:docPr id="2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6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lum bright="-18000" contrast="36000"/>
                    </a:blip>
                    <a:srcRect r="1404" b="2963"/>
                    <a:stretch>
                      <a:fillRect/>
                    </a:stretch>
                  </pic:blipFill>
                  <pic:spPr>
                    <a:xfrm>
                      <a:off x="0" y="0"/>
                      <a:ext cx="637540" cy="2971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，</w:t>
      </w:r>
    </w:p>
    <w:p>
      <w:pPr>
        <w:spacing w:line="360" w:lineRule="exact"/>
        <w:ind w:left="286" w:hanging="286" w:hangingChars="130"/>
        <w:textAlignment w:val="center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当电流从“+”极流入时二极管能通电且发光，当电流从“﹣”极流入时二极管不能发光，则该变光</w:t>
      </w:r>
    </w:p>
    <w:p>
      <w:pPr>
        <w:spacing w:line="360" w:lineRule="exact"/>
        <w:ind w:left="286" w:hanging="286" w:hangingChars="130"/>
        <w:textAlignment w:val="center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二极管的内部结构可能是下图中的（　　）</w:t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textAlignment w:val="center"/>
      </w:pPr>
      <w:r>
        <w:rPr>
          <w:rFonts w:hint="eastAsia" w:ascii="Times New Roman" w:hAnsi="Times New Roman" w:eastAsia="新宋体"/>
          <w:szCs w:val="21"/>
        </w:rPr>
        <w:t>A．</w:t>
      </w:r>
      <w:r>
        <w:drawing>
          <wp:inline distT="0" distB="0" distL="114300" distR="114300">
            <wp:extent cx="977265" cy="781050"/>
            <wp:effectExtent l="0" t="0" r="13335" b="0"/>
            <wp:docPr id="2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7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lum bright="-18000" contrast="42000"/>
                    </a:blip>
                    <a:srcRect r="790" b="987"/>
                    <a:stretch>
                      <a:fillRect/>
                    </a:stretch>
                  </pic:blipFill>
                  <pic:spPr>
                    <a:xfrm>
                      <a:off x="0" y="0"/>
                      <a:ext cx="977265" cy="781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</w:t>
      </w:r>
      <w:r>
        <w:rPr>
          <w:rFonts w:hint="eastAsia" w:ascii="Times New Roman" w:hAnsi="Times New Roman" w:eastAsia="新宋体"/>
          <w:szCs w:val="21"/>
        </w:rPr>
        <w:t>B．</w:t>
      </w:r>
      <w:r>
        <w:drawing>
          <wp:inline distT="0" distB="0" distL="114300" distR="114300">
            <wp:extent cx="979170" cy="800100"/>
            <wp:effectExtent l="0" t="0" r="11430" b="0"/>
            <wp:docPr id="2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8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lum bright="-18000" contrast="42000"/>
                    </a:blip>
                    <a:srcRect r="809" b="987"/>
                    <a:stretch>
                      <a:fillRect/>
                    </a:stretch>
                  </pic:blipFill>
                  <pic:spPr>
                    <a:xfrm>
                      <a:off x="0" y="0"/>
                      <a:ext cx="979170" cy="800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>
        <w:rPr>
          <w:rFonts w:hint="eastAsia"/>
        </w:rPr>
        <w:t xml:space="preserve">  </w:t>
      </w:r>
      <w:r>
        <w:rPr>
          <w:rFonts w:hint="eastAsia" w:ascii="Times New Roman" w:hAnsi="Times New Roman" w:eastAsia="新宋体"/>
          <w:szCs w:val="21"/>
        </w:rPr>
        <w:t>C．</w:t>
      </w:r>
      <w:r>
        <w:drawing>
          <wp:inline distT="0" distB="0" distL="114300" distR="114300">
            <wp:extent cx="957580" cy="782320"/>
            <wp:effectExtent l="0" t="0" r="13970" b="17780"/>
            <wp:docPr id="2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9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lum bright="-12000" contrast="30000"/>
                    </a:blip>
                    <a:srcRect r="809" b="987"/>
                    <a:stretch>
                      <a:fillRect/>
                    </a:stretch>
                  </pic:blipFill>
                  <pic:spPr>
                    <a:xfrm>
                      <a:off x="0" y="0"/>
                      <a:ext cx="957580" cy="7823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</w:t>
      </w:r>
      <w:r>
        <w:rPr>
          <w:rFonts w:hint="eastAsia" w:ascii="Times New Roman" w:hAnsi="Times New Roman" w:eastAsia="新宋体"/>
          <w:szCs w:val="21"/>
        </w:rPr>
        <w:t>D．</w:t>
      </w:r>
      <w:r>
        <w:drawing>
          <wp:inline distT="0" distB="0" distL="114300" distR="114300">
            <wp:extent cx="980440" cy="800735"/>
            <wp:effectExtent l="0" t="0" r="10160" b="18415"/>
            <wp:docPr id="2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0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lum bright="-12000" contrast="36000"/>
                    </a:blip>
                    <a:srcRect r="809" b="987"/>
                    <a:stretch>
                      <a:fillRect/>
                    </a:stretch>
                  </pic:blipFill>
                  <pic:spPr>
                    <a:xfrm>
                      <a:off x="0" y="0"/>
                      <a:ext cx="980440" cy="8007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exact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ascii="宋体" w:hAnsi="宋体" w:eastAsia="宋体" w:cs="宋体"/>
          <w:kern w:val="0"/>
          <w:sz w:val="24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4606290</wp:posOffset>
            </wp:positionH>
            <wp:positionV relativeFrom="paragraph">
              <wp:posOffset>321945</wp:posOffset>
            </wp:positionV>
            <wp:extent cx="1429385" cy="950595"/>
            <wp:effectExtent l="0" t="0" r="37465" b="40005"/>
            <wp:wrapTight wrapText="bothSides">
              <wp:wrapPolygon>
                <wp:start x="0" y="0"/>
                <wp:lineTo x="0" y="21210"/>
                <wp:lineTo x="21303" y="21210"/>
                <wp:lineTo x="21303" y="0"/>
                <wp:lineTo x="0" y="0"/>
              </wp:wrapPolygon>
            </wp:wrapTight>
            <wp:docPr id="7" name="图片 1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1" descr="IMG_256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lum bright="-6000" contrast="4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9385" cy="9505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kern w:val="0"/>
          <w:sz w:val="24"/>
        </w:rPr>
        <w:t>6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．为测量某种液体的密度，小明利用天平和量杯测量了液体和量杯的总质量</w:t>
      </w:r>
      <w:r>
        <w:rPr>
          <w:rFonts w:hint="eastAsia" w:ascii="方正书宋_GBK" w:hAnsi="方正书宋_GBK" w:eastAsia="方正书宋_GBK" w:cs="方正书宋_GBK"/>
          <w:position w:val="-6"/>
          <w:sz w:val="22"/>
          <w:szCs w:val="22"/>
        </w:rPr>
        <w:object>
          <v:shape id="_x0000_i1025" o:spt="75" type="#_x0000_t75" style="height:11.25pt;width:12.75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KSEE3" ShapeID="_x0000_i1025" DrawAspect="Content" ObjectID="_1468075725" r:id="rId13">
            <o:LockedField>false</o:LockedField>
          </o:OLEObject>
        </w:objec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及液体的体积V，得到几组数据并绘出了</w:t>
      </w:r>
      <w:r>
        <w:rPr>
          <w:rFonts w:hint="eastAsia" w:ascii="方正书宋_GBK" w:hAnsi="方正书宋_GBK" w:eastAsia="方正书宋_GBK" w:cs="方正书宋_GBK"/>
          <w:position w:val="-6"/>
          <w:sz w:val="22"/>
          <w:szCs w:val="22"/>
        </w:rPr>
        <w:object>
          <v:shape id="_x0000_i1026" o:spt="75" type="#_x0000_t75" style="height:11.25pt;width:12.75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KSEE3" ShapeID="_x0000_i1026" DrawAspect="Content" ObjectID="_1468075726" r:id="rId15">
            <o:LockedField>false</o:LockedField>
          </o:OLEObject>
        </w:objec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—V图象，如图所示，下列说法正确的是（　　）</w:t>
      </w:r>
    </w:p>
    <w:p>
      <w:pPr>
        <w:spacing w:line="360" w:lineRule="exact"/>
        <w:ind w:firstLine="440" w:firstLineChars="200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A．该液体密度为</w:t>
      </w:r>
      <w:r>
        <w:rPr>
          <w:rFonts w:hint="eastAsia" w:ascii="方正书宋_GBK" w:hAnsi="方正书宋_GBK" w:eastAsia="方正书宋_GBK" w:cs="方正书宋_GBK"/>
          <w:position w:val="-10"/>
          <w:sz w:val="22"/>
          <w:szCs w:val="22"/>
        </w:rPr>
        <w:object>
          <v:shape id="_x0000_i1027" o:spt="75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  <o:OLEObject Type="Embed" ProgID="Equation.KSEE3" ShapeID="_x0000_i1027" DrawAspect="Content" ObjectID="_1468075727" r:id="rId16">
            <o:LockedField>false</o:LockedField>
          </o:OLEObject>
        </w:object>
      </w:r>
    </w:p>
    <w:p>
      <w:pPr>
        <w:spacing w:line="360" w:lineRule="exact"/>
        <w:ind w:firstLine="440" w:firstLineChars="200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B．该液体密度为</w:t>
      </w:r>
      <w:r>
        <w:rPr>
          <w:rFonts w:hint="eastAsia" w:ascii="方正书宋_GBK" w:hAnsi="方正书宋_GBK" w:eastAsia="方正书宋_GBK" w:cs="方正书宋_GBK"/>
          <w:position w:val="-10"/>
          <w:sz w:val="22"/>
          <w:szCs w:val="22"/>
        </w:rPr>
        <w:object>
          <v:shape id="_x0000_i1028" o:spt="75" type="#_x0000_t75" style="height:18pt;width:56.25pt;" o:ole="t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  <o:OLEObject Type="Embed" ProgID="Equation.KSEE3" ShapeID="_x0000_i1028" DrawAspect="Content" ObjectID="_1468075728" r:id="rId18">
            <o:LockedField>false</o:LockedField>
          </o:OLEObject>
        </w:object>
      </w:r>
    </w:p>
    <w:p>
      <w:pPr>
        <w:widowControl/>
        <w:spacing w:line="360" w:lineRule="exact"/>
        <w:ind w:firstLine="440" w:firstLineChars="200"/>
        <w:jc w:val="left"/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C．量杯质量为</w:t>
      </w:r>
      <w:r>
        <w:rPr>
          <w:rFonts w:hint="eastAsia" w:ascii="方正书宋_GBK" w:hAnsi="方正书宋_GBK" w:eastAsia="方正书宋_GBK" w:cs="方正书宋_GBK"/>
          <w:position w:val="-10"/>
          <w:sz w:val="22"/>
          <w:szCs w:val="22"/>
        </w:rPr>
        <w:object>
          <v:shape id="_x0000_i1029" o:spt="75" type="#_x0000_t75" style="height:15.75pt;width:23.25pt;" o:ole="t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  <o:OLEObject Type="Embed" ProgID="Equation.KSEE3" ShapeID="_x0000_i1029" DrawAspect="Content" ObjectID="_1468075729" r:id="rId20">
            <o:LockedField>false</o:LockedField>
          </o:OLEObject>
        </w:object>
      </w:r>
    </w:p>
    <w:p>
      <w:pPr>
        <w:spacing w:line="360" w:lineRule="exact"/>
        <w:ind w:firstLine="440" w:firstLineChars="200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D．</w:t>
      </w:r>
      <w:r>
        <w:rPr>
          <w:rFonts w:hint="eastAsia" w:ascii="方正书宋_GBK" w:hAnsi="方正书宋_GBK" w:eastAsia="方正书宋_GBK" w:cs="方正书宋_GBK"/>
          <w:position w:val="-6"/>
          <w:sz w:val="22"/>
          <w:szCs w:val="22"/>
        </w:rPr>
        <w:object>
          <v:shape id="_x0000_i1030" o:spt="75" type="#_x0000_t75" style="height:15.75pt;width:33pt;" o:ole="t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  <o:OLEObject Type="Embed" ProgID="Equation.KSEE3" ShapeID="_x0000_i1030" DrawAspect="Content" ObjectID="_1468075730" r:id="rId22">
            <o:LockedField>false</o:LockedField>
          </o:OLEObject>
        </w:objec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该液体质量为60</w:t>
      </w:r>
      <w:r>
        <w:rPr>
          <w:rFonts w:hint="eastAsia" w:ascii="方正书宋_GBK" w:hAnsi="方正书宋_GBK" w:eastAsia="方正书宋_GBK" w:cs="方正书宋_GBK"/>
          <w:position w:val="-10"/>
          <w:sz w:val="22"/>
          <w:szCs w:val="22"/>
        </w:rPr>
        <w:object>
          <v:shape id="_x0000_i1031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  <o:OLEObject Type="Embed" ProgID="Equation.KSEE3" ShapeID="_x0000_i1031" DrawAspect="Content" ObjectID="_1468075731" r:id="rId24">
            <o:LockedField>false</o:LockedField>
          </o:OLEObject>
        </w:object>
      </w:r>
    </w:p>
    <w:p>
      <w:pPr>
        <w:spacing w:line="360" w:lineRule="exact"/>
        <w:ind w:left="440" w:hanging="440" w:hangingChars="200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7．有一圆柱形敞口容器，从其左侧某一高度斜射一束激光，在容器底部产生一个光斑</w:t>
      </w:r>
      <w:r>
        <w:rPr>
          <w:rFonts w:hint="eastAsia" w:ascii="方正书宋_GBK" w:hAnsi="方正书宋_GBK" w:eastAsia="方正书宋_GBK" w:cs="方正书宋_GBK"/>
          <w:i/>
          <w:sz w:val="22"/>
          <w:szCs w:val="22"/>
        </w:rPr>
        <w:t>O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，如图所示，</w:t>
      </w:r>
    </w:p>
    <w:p>
      <w:pPr>
        <w:spacing w:line="360" w:lineRule="exact"/>
        <w:ind w:left="440" w:hanging="440" w:hangingChars="200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下列操作使光斑向左移动的是（   ）</w:t>
      </w:r>
    </w:p>
    <w:p>
      <w:pPr>
        <w:spacing w:line="360" w:lineRule="exact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3614420</wp:posOffset>
            </wp:positionH>
            <wp:positionV relativeFrom="paragraph">
              <wp:posOffset>-31115</wp:posOffset>
            </wp:positionV>
            <wp:extent cx="1247775" cy="973455"/>
            <wp:effectExtent l="0" t="0" r="9525" b="17145"/>
            <wp:wrapNone/>
            <wp:docPr id="33" name="图片 2" descr="4682783882040016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" descr="468278388204001673"/>
                    <pic:cNvPicPr>
                      <a:picLocks noChangeAspect="1"/>
                    </pic:cNvPicPr>
                  </pic:nvPicPr>
                  <pic:blipFill>
                    <a:blip r:embed="rId26" cstate="print">
                      <a:lum bright="-18000" contrast="90000"/>
                    </a:blip>
                    <a:srcRect l="64278" t="37379" r="14290" b="50064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973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 xml:space="preserve">    A．保持水面高度不变使激光笔向右平移</w:t>
      </w:r>
    </w:p>
    <w:p>
      <w:pPr>
        <w:spacing w:line="360" w:lineRule="exact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 xml:space="preserve">    B．保持激光射入角度不变使水面上升</w:t>
      </w:r>
    </w:p>
    <w:p>
      <w:pPr>
        <w:spacing w:line="360" w:lineRule="exact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 xml:space="preserve">    C．保持激光射入角度不变使水面下降</w:t>
      </w:r>
    </w:p>
    <w:p>
      <w:pPr>
        <w:spacing w:line="360" w:lineRule="exact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 xml:space="preserve">    D．保持水面高度和入射点不变使激光入射角增大</w:t>
      </w:r>
    </w:p>
    <w:p>
      <w:pPr>
        <w:pStyle w:val="9"/>
        <w:tabs>
          <w:tab w:val="left" w:pos="533"/>
        </w:tabs>
        <w:spacing w:before="0" w:line="360" w:lineRule="exact"/>
        <w:ind w:left="0" w:firstLine="0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pacing w:val="-3"/>
          <w:sz w:val="22"/>
          <w:szCs w:val="22"/>
        </w:rPr>
        <w:t>8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．</w:t>
      </w:r>
      <w:r>
        <w:rPr>
          <w:rFonts w:hint="eastAsia" w:ascii="方正书宋_GBK" w:hAnsi="方正书宋_GBK" w:eastAsia="方正书宋_GBK" w:cs="方正书宋_GBK"/>
          <w:spacing w:val="-3"/>
          <w:sz w:val="22"/>
          <w:szCs w:val="22"/>
        </w:rPr>
        <w:t>将物体分别放在甲、乙凸透镜前，物距相同，通过甲透镜成正立放大的像，通过乙透镜成倒立缩小的像</w:t>
      </w:r>
      <w:r>
        <w:rPr>
          <w:rFonts w:hint="eastAsia" w:ascii="方正书宋_GBK" w:hAnsi="方正书宋_GBK" w:eastAsia="方正书宋_GBK" w:cs="方正书宋_GBK"/>
          <w:spacing w:val="7"/>
          <w:sz w:val="22"/>
          <w:szCs w:val="22"/>
        </w:rPr>
        <w:t xml:space="preserve">. </w:t>
      </w:r>
      <w:r>
        <w:rPr>
          <w:rFonts w:hint="eastAsia" w:ascii="方正书宋_GBK" w:hAnsi="方正书宋_GBK" w:eastAsia="方正书宋_GBK" w:cs="方正书宋_GBK"/>
          <w:spacing w:val="-24"/>
          <w:sz w:val="22"/>
          <w:szCs w:val="22"/>
        </w:rPr>
        <w:t xml:space="preserve">图 </w:t>
      </w:r>
      <w:r>
        <w:rPr>
          <w:rFonts w:hint="eastAsia" w:ascii="方正书宋_GBK" w:hAnsi="方正书宋_GBK" w:eastAsia="方正书宋_GBK" w:cs="方正书宋_GBK"/>
          <w:spacing w:val="-4"/>
          <w:sz w:val="22"/>
          <w:szCs w:val="22"/>
        </w:rPr>
        <w:t>11</w:t>
      </w:r>
      <w:r>
        <w:rPr>
          <w:rFonts w:hint="eastAsia" w:ascii="方正书宋_GBK" w:hAnsi="方正书宋_GBK" w:eastAsia="方正书宋_GBK" w:cs="方正书宋_GBK"/>
          <w:spacing w:val="4"/>
          <w:sz w:val="22"/>
          <w:szCs w:val="22"/>
        </w:rPr>
        <w:t xml:space="preserve"> </w:t>
      </w:r>
      <w:r>
        <w:rPr>
          <w:rFonts w:hint="eastAsia" w:ascii="方正书宋_GBK" w:hAnsi="方正书宋_GBK" w:eastAsia="方正书宋_GBK" w:cs="方正书宋_GBK"/>
          <w:spacing w:val="-7"/>
          <w:sz w:val="22"/>
          <w:szCs w:val="22"/>
        </w:rPr>
        <w:t xml:space="preserve">是平行于主光轴的光线通过甲透镜的光路图，图 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12</w:t>
      </w:r>
      <w:r>
        <w:rPr>
          <w:rFonts w:hint="eastAsia" w:ascii="方正书宋_GBK" w:hAnsi="方正书宋_GBK" w:eastAsia="方正书宋_GBK" w:cs="方正书宋_GBK"/>
          <w:spacing w:val="4"/>
          <w:sz w:val="22"/>
          <w:szCs w:val="22"/>
        </w:rPr>
        <w:t xml:space="preserve"> </w:t>
      </w:r>
      <w:r>
        <w:rPr>
          <w:rFonts w:hint="eastAsia" w:ascii="方正书宋_GBK" w:hAnsi="方正书宋_GBK" w:eastAsia="方正书宋_GBK" w:cs="方正书宋_GBK"/>
          <w:spacing w:val="-3"/>
          <w:sz w:val="22"/>
          <w:szCs w:val="22"/>
        </w:rPr>
        <w:t>中哪副图可能是平行于主光轴的光线通过乙透镜的光路图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（    ）</w:t>
      </w:r>
    </w:p>
    <w:p>
      <w:pPr>
        <w:pStyle w:val="3"/>
        <w:rPr>
          <w:sz w:val="20"/>
        </w:rPr>
      </w:pPr>
      <w:r>
        <w:drawing>
          <wp:anchor distT="0" distB="0" distL="0" distR="0" simplePos="0" relativeHeight="251675648" behindDoc="1" locked="0" layoutInCell="1" allowOverlap="1">
            <wp:simplePos x="0" y="0"/>
            <wp:positionH relativeFrom="page">
              <wp:posOffset>1733550</wp:posOffset>
            </wp:positionH>
            <wp:positionV relativeFrom="paragraph">
              <wp:posOffset>119380</wp:posOffset>
            </wp:positionV>
            <wp:extent cx="2989580" cy="956310"/>
            <wp:effectExtent l="0" t="0" r="1270" b="15240"/>
            <wp:wrapNone/>
            <wp:docPr id="47" name="image19.png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image19.png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7" cstate="print">
                      <a:lum bright="-18000" contrast="3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9580" cy="956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3"/>
        <w:rPr>
          <w:sz w:val="20"/>
        </w:rPr>
      </w:pPr>
    </w:p>
    <w:p>
      <w:pPr>
        <w:pStyle w:val="3"/>
        <w:rPr>
          <w:sz w:val="20"/>
        </w:rPr>
      </w:pPr>
    </w:p>
    <w:p>
      <w:pPr>
        <w:pStyle w:val="3"/>
        <w:rPr>
          <w:sz w:val="20"/>
        </w:rPr>
      </w:pPr>
    </w:p>
    <w:p>
      <w:pPr>
        <w:pStyle w:val="3"/>
        <w:rPr>
          <w:sz w:val="20"/>
        </w:rPr>
      </w:pPr>
    </w:p>
    <w:p>
      <w:pPr>
        <w:pStyle w:val="3"/>
        <w:rPr>
          <w:sz w:val="20"/>
        </w:rPr>
      </w:pPr>
      <w:r>
        <w:drawing>
          <wp:anchor distT="0" distB="0" distL="0" distR="0" simplePos="0" relativeHeight="251674624" behindDoc="1" locked="0" layoutInCell="1" allowOverlap="1">
            <wp:simplePos x="0" y="0"/>
            <wp:positionH relativeFrom="page">
              <wp:posOffset>3810000</wp:posOffset>
            </wp:positionH>
            <wp:positionV relativeFrom="paragraph">
              <wp:posOffset>104775</wp:posOffset>
            </wp:positionV>
            <wp:extent cx="2163445" cy="675640"/>
            <wp:effectExtent l="0" t="0" r="8255" b="10160"/>
            <wp:wrapTight wrapText="bothSides">
              <wp:wrapPolygon>
                <wp:start x="0" y="0"/>
                <wp:lineTo x="0" y="20707"/>
                <wp:lineTo x="21492" y="20707"/>
                <wp:lineTo x="21492" y="0"/>
                <wp:lineTo x="0" y="0"/>
              </wp:wrapPolygon>
            </wp:wrapTight>
            <wp:docPr id="51" name="image21.png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age21.png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8" cstate="print">
                      <a:lum bright="-18000" contrast="3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3445" cy="675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73600" behindDoc="1" locked="0" layoutInCell="1" allowOverlap="1">
            <wp:simplePos x="0" y="0"/>
            <wp:positionH relativeFrom="page">
              <wp:posOffset>1019175</wp:posOffset>
            </wp:positionH>
            <wp:positionV relativeFrom="paragraph">
              <wp:posOffset>120015</wp:posOffset>
            </wp:positionV>
            <wp:extent cx="2234565" cy="732790"/>
            <wp:effectExtent l="0" t="0" r="13335" b="10160"/>
            <wp:wrapTight wrapText="bothSides">
              <wp:wrapPolygon>
                <wp:start x="0" y="0"/>
                <wp:lineTo x="0" y="20776"/>
                <wp:lineTo x="21361" y="20776"/>
                <wp:lineTo x="21361" y="0"/>
                <wp:lineTo x="0" y="0"/>
              </wp:wrapPolygon>
            </wp:wrapTight>
            <wp:docPr id="49" name="image20.png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image20.png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9" cstate="print">
                      <a:lum bright="-18000" contrast="3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4565" cy="732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tabs>
          <w:tab w:val="left" w:pos="4380"/>
        </w:tabs>
        <w:spacing w:before="158"/>
        <w:ind w:left="0" w:right="821"/>
      </w:pPr>
    </w:p>
    <w:p>
      <w:pPr>
        <w:pStyle w:val="2"/>
        <w:tabs>
          <w:tab w:val="left" w:pos="4380"/>
        </w:tabs>
        <w:spacing w:before="158"/>
        <w:ind w:left="0" w:right="821"/>
      </w:pPr>
    </w:p>
    <w:p>
      <w:pPr>
        <w:pStyle w:val="2"/>
        <w:tabs>
          <w:tab w:val="left" w:pos="4380"/>
        </w:tabs>
        <w:spacing w:before="158"/>
        <w:ind w:left="0" w:right="821" w:firstLine="2160" w:firstLineChars="900"/>
      </w:pPr>
      <w:r>
        <w:rPr>
          <w:rFonts w:ascii="宋体" w:hAnsi="宋体" w:eastAsia="宋体" w:cs="宋体"/>
          <w:kern w:val="0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262255</wp:posOffset>
            </wp:positionH>
            <wp:positionV relativeFrom="paragraph">
              <wp:posOffset>287020</wp:posOffset>
            </wp:positionV>
            <wp:extent cx="2503170" cy="1038225"/>
            <wp:effectExtent l="0" t="0" r="11430" b="9525"/>
            <wp:wrapTight wrapText="bothSides">
              <wp:wrapPolygon>
                <wp:start x="0" y="0"/>
                <wp:lineTo x="0" y="21402"/>
                <wp:lineTo x="21370" y="21402"/>
                <wp:lineTo x="21370" y="0"/>
                <wp:lineTo x="0" y="0"/>
              </wp:wrapPolygon>
            </wp:wrapTight>
            <wp:docPr id="4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 descr="IMG_256"/>
                    <pic:cNvPicPr>
                      <a:picLocks noChangeAspect="1"/>
                    </pic:cNvPicPr>
                  </pic:nvPicPr>
                  <pic:blipFill>
                    <a:blip r:embed="rId30" cstate="print">
                      <a:lum bright="-18000" contrast="3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3170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t>A</w:t>
      </w:r>
      <w:r>
        <w:rPr>
          <w:rFonts w:hint="eastAsia" w:eastAsia="宋体"/>
        </w:rPr>
        <w:t xml:space="preserve">                                  </w:t>
      </w:r>
      <w:r>
        <w:t>B</w:t>
      </w:r>
      <w:r>
        <w:rPr>
          <w:rFonts w:hint="eastAsia" w:eastAsia="宋体"/>
        </w:rPr>
        <w:t xml:space="preserve">              </w:t>
      </w:r>
    </w:p>
    <w:p>
      <w:pPr>
        <w:pStyle w:val="3"/>
        <w:spacing w:before="7"/>
        <w:rPr>
          <w:rFonts w:ascii="Times New Roman"/>
          <w:sz w:val="17"/>
        </w:rPr>
      </w:pPr>
      <w:r>
        <w:rPr>
          <w:rFonts w:ascii="宋体" w:hAnsi="宋体" w:eastAsia="宋体" w:cs="宋体"/>
          <w:kern w:val="0"/>
          <w:sz w:val="24"/>
          <w:szCs w:val="24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2991485</wp:posOffset>
            </wp:positionH>
            <wp:positionV relativeFrom="paragraph">
              <wp:posOffset>86360</wp:posOffset>
            </wp:positionV>
            <wp:extent cx="2258060" cy="1004570"/>
            <wp:effectExtent l="0" t="0" r="8890" b="5080"/>
            <wp:wrapTight wrapText="bothSides">
              <wp:wrapPolygon>
                <wp:start x="0" y="0"/>
                <wp:lineTo x="0" y="21300"/>
                <wp:lineTo x="21503" y="21300"/>
                <wp:lineTo x="21503" y="0"/>
                <wp:lineTo x="0" y="0"/>
              </wp:wrapPolygon>
            </wp:wrapTight>
            <wp:docPr id="2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IMG_256"/>
                    <pic:cNvPicPr>
                      <a:picLocks noChangeAspect="1"/>
                    </pic:cNvPicPr>
                  </pic:nvPicPr>
                  <pic:blipFill>
                    <a:blip r:embed="rId31" cstate="print">
                      <a:lum bright="-12000" contrast="2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8060" cy="10045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3"/>
        <w:spacing w:before="7"/>
        <w:rPr>
          <w:rFonts w:ascii="Times New Roman"/>
          <w:sz w:val="17"/>
        </w:rPr>
      </w:pPr>
    </w:p>
    <w:p>
      <w:pPr>
        <w:widowControl/>
        <w:ind w:firstLine="1920" w:firstLineChars="800"/>
        <w:jc w:val="left"/>
        <w:rPr>
          <w:rFonts w:ascii="Times New Roman"/>
          <w:sz w:val="24"/>
        </w:rPr>
      </w:pPr>
    </w:p>
    <w:p>
      <w:pPr>
        <w:widowControl/>
        <w:ind w:firstLine="1920" w:firstLineChars="800"/>
        <w:jc w:val="left"/>
        <w:rPr>
          <w:rFonts w:ascii="Times New Roman"/>
          <w:sz w:val="24"/>
        </w:rPr>
      </w:pPr>
    </w:p>
    <w:p>
      <w:pPr>
        <w:widowControl/>
        <w:ind w:firstLine="1920" w:firstLineChars="800"/>
        <w:jc w:val="left"/>
        <w:rPr>
          <w:rFonts w:ascii="Times New Roman"/>
          <w:sz w:val="24"/>
        </w:rPr>
      </w:pPr>
    </w:p>
    <w:p>
      <w:pPr>
        <w:widowControl/>
        <w:jc w:val="left"/>
        <w:rPr>
          <w:rFonts w:ascii="Times New Roman"/>
          <w:sz w:val="24"/>
        </w:rPr>
      </w:pPr>
    </w:p>
    <w:p>
      <w:pPr>
        <w:widowControl/>
        <w:ind w:firstLine="2400" w:firstLineChars="1000"/>
        <w:jc w:val="left"/>
        <w:rPr>
          <w:rFonts w:ascii="Times New Roman"/>
          <w:sz w:val="24"/>
        </w:rPr>
      </w:pPr>
      <w:r>
        <w:rPr>
          <w:rFonts w:ascii="Times New Roman"/>
          <w:sz w:val="24"/>
        </w:rPr>
        <w:t>C</w:t>
      </w:r>
      <w:r>
        <w:rPr>
          <w:rFonts w:hint="eastAsia" w:ascii="Times New Roman"/>
          <w:sz w:val="24"/>
        </w:rPr>
        <w:t xml:space="preserve">                                  </w:t>
      </w:r>
      <w:r>
        <w:rPr>
          <w:rFonts w:ascii="Times New Roman"/>
          <w:sz w:val="24"/>
        </w:rPr>
        <w:t>D</w:t>
      </w:r>
    </w:p>
    <w:p>
      <w:pPr>
        <w:widowControl/>
        <w:shd w:val="clear" w:color="auto" w:fill="FFFFFF"/>
        <w:spacing w:line="360" w:lineRule="exact"/>
        <w:jc w:val="left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kern w:val="0"/>
          <w:sz w:val="22"/>
          <w:szCs w:val="22"/>
          <w:shd w:val="clear" w:color="auto" w:fill="FFFFFF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3295650</wp:posOffset>
            </wp:positionH>
            <wp:positionV relativeFrom="paragraph">
              <wp:posOffset>849630</wp:posOffset>
            </wp:positionV>
            <wp:extent cx="2475230" cy="600075"/>
            <wp:effectExtent l="0" t="0" r="1270" b="9525"/>
            <wp:wrapTight wrapText="bothSides">
              <wp:wrapPolygon>
                <wp:start x="0" y="0"/>
                <wp:lineTo x="0" y="21257"/>
                <wp:lineTo x="21445" y="21257"/>
                <wp:lineTo x="21445" y="0"/>
                <wp:lineTo x="0" y="0"/>
              </wp:wrapPolygon>
            </wp:wrapTight>
            <wp:docPr id="19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" descr="IMG_256"/>
                    <pic:cNvPicPr>
                      <a:picLocks noChangeAspect="1"/>
                    </pic:cNvPicPr>
                  </pic:nvPicPr>
                  <pic:blipFill>
                    <a:blip r:embed="rId32" cstate="print">
                      <a:lum bright="-12000" contrast="3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5230" cy="600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  <w:shd w:val="clear" w:color="auto" w:fill="FFFFFF"/>
        </w:rPr>
        <w:t>9．为了监督司机遵守限速规定，交管部门在公路上设置了固定测速仪．如图所示，汽车向放置在路中的测速仪匀速驶来，测速仪向汽车发出两次短促的（超声波）信号，第一次发出信号到测速仪接收到信号用时0.5s，第二次发出信号到测速仪接收到信号用时0.3s，若发出两次信号的时间间隔是1.2s，超声波的速度是340m/s．则（　　）</w:t>
      </w:r>
    </w:p>
    <w:p>
      <w:pPr>
        <w:widowControl/>
        <w:shd w:val="clear" w:color="auto" w:fill="FFFFFF"/>
        <w:spacing w:line="360" w:lineRule="exact"/>
        <w:ind w:firstLine="440" w:firstLineChars="200"/>
        <w:jc w:val="left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kern w:val="0"/>
          <w:sz w:val="22"/>
          <w:szCs w:val="22"/>
          <w:shd w:val="clear" w:color="auto" w:fill="FFFFFF"/>
        </w:rPr>
        <w:t>A．汽车的速度是30.9m/s</w:t>
      </w:r>
    </w:p>
    <w:p>
      <w:pPr>
        <w:widowControl/>
        <w:shd w:val="clear" w:color="auto" w:fill="FFFFFF"/>
        <w:spacing w:line="360" w:lineRule="exact"/>
        <w:ind w:firstLine="440" w:firstLineChars="200"/>
        <w:jc w:val="left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kern w:val="0"/>
          <w:sz w:val="22"/>
          <w:szCs w:val="22"/>
          <w:shd w:val="clear" w:color="auto" w:fill="FFFFFF"/>
        </w:rPr>
        <w:t>B．汽车接收到第一次信号时，距测速仪170m</w:t>
      </w:r>
    </w:p>
    <w:p>
      <w:pPr>
        <w:widowControl/>
        <w:shd w:val="clear" w:color="auto" w:fill="FFFFFF"/>
        <w:spacing w:line="360" w:lineRule="exact"/>
        <w:ind w:firstLine="440" w:firstLineChars="200"/>
        <w:jc w:val="left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kern w:val="0"/>
          <w:sz w:val="22"/>
          <w:szCs w:val="22"/>
          <w:shd w:val="clear" w:color="auto" w:fill="FFFFFF"/>
        </w:rPr>
        <w:t>C．汽车的速度是26.2m/s</w:t>
      </w:r>
    </w:p>
    <w:p>
      <w:pPr>
        <w:widowControl/>
        <w:shd w:val="clear" w:color="auto" w:fill="FFFFFF"/>
        <w:spacing w:line="360" w:lineRule="exact"/>
        <w:ind w:firstLine="440" w:firstLineChars="200"/>
        <w:jc w:val="left"/>
        <w:rPr>
          <w:rFonts w:ascii="方正书宋_GBK" w:hAnsi="方正书宋_GBK" w:eastAsia="方正书宋_GBK" w:cs="方正书宋_GBK"/>
          <w:spacing w:val="-3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kern w:val="0"/>
          <w:sz w:val="22"/>
          <w:szCs w:val="22"/>
          <w:shd w:val="clear" w:color="auto" w:fill="FFFFFF"/>
        </w:rPr>
        <w:t>D．汽车接收到第二次信号时，距测速仪34m</w:t>
      </w:r>
    </w:p>
    <w:p>
      <w:pPr>
        <w:spacing w:line="360" w:lineRule="exact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10．如图所示的电路，电源电压为3V且保持不变，定值电阻R</w:t>
      </w:r>
      <w:r>
        <w:rPr>
          <w:rFonts w:hint="eastAsia" w:ascii="方正书宋_GBK" w:hAnsi="方正书宋_GBK" w:eastAsia="方正书宋_GBK" w:cs="方正书宋_GBK"/>
          <w:sz w:val="22"/>
          <w:szCs w:val="22"/>
          <w:vertAlign w:val="subscript"/>
        </w:rPr>
        <w:t>1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=1Ω，滑动变阻器R</w:t>
      </w:r>
      <w:r>
        <w:rPr>
          <w:rFonts w:hint="eastAsia" w:ascii="方正书宋_GBK" w:hAnsi="方正书宋_GBK" w:eastAsia="方正书宋_GBK" w:cs="方正书宋_GBK"/>
          <w:sz w:val="22"/>
          <w:szCs w:val="22"/>
          <w:vertAlign w:val="subscript"/>
        </w:rPr>
        <w:t>2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阻值范围为0～4Ω．闭合开关S，在滑片从左向右移动的过程中，下列说法正确的是（　　）</w:t>
      </w:r>
    </w:p>
    <w:p>
      <w:pPr>
        <w:spacing w:line="360" w:lineRule="exact"/>
        <w:ind w:firstLine="440" w:firstLineChars="200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4133850</wp:posOffset>
            </wp:positionH>
            <wp:positionV relativeFrom="paragraph">
              <wp:posOffset>20955</wp:posOffset>
            </wp:positionV>
            <wp:extent cx="1657350" cy="895350"/>
            <wp:effectExtent l="0" t="0" r="0" b="0"/>
            <wp:wrapTight wrapText="bothSides">
              <wp:wrapPolygon>
                <wp:start x="0" y="0"/>
                <wp:lineTo x="0" y="21140"/>
                <wp:lineTo x="21352" y="21140"/>
                <wp:lineTo x="21352" y="0"/>
                <wp:lineTo x="0" y="0"/>
              </wp:wrapPolygon>
            </wp:wrapTight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A．滑动变阻器的最大功率为1.44W</w:t>
      </w:r>
    </w:p>
    <w:p>
      <w:pPr>
        <w:spacing w:line="360" w:lineRule="exact"/>
        <w:ind w:firstLine="440" w:firstLineChars="200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B．滑动变阻器的最大功率为2.25W</w:t>
      </w:r>
    </w:p>
    <w:p>
      <w:pPr>
        <w:spacing w:line="360" w:lineRule="exact"/>
        <w:ind w:firstLine="440" w:firstLineChars="200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C．滑动变阻器的最大功率为2W</w:t>
      </w:r>
    </w:p>
    <w:p>
      <w:pPr>
        <w:spacing w:line="360" w:lineRule="exact"/>
        <w:ind w:firstLine="440" w:firstLineChars="200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D．电压表示数从0V增大到2.4V</w:t>
      </w:r>
    </w:p>
    <w:p>
      <w:pPr>
        <w:spacing w:line="360" w:lineRule="exact"/>
        <w:ind w:left="330" w:hanging="330" w:hangingChars="150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b/>
          <w:sz w:val="22"/>
          <w:szCs w:val="22"/>
        </w:rPr>
        <w:t>二、作图题（本大题3小题，每小题3分，共9分）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．</w:t>
      </w:r>
    </w:p>
    <w:p>
      <w:pPr>
        <w:spacing w:line="360" w:lineRule="exact"/>
        <w:ind w:left="330" w:hanging="330" w:hangingChars="150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11．如图所示，一束光线与水平方向成60°角，请你放置一块平面镜使它的传播方向变为水平向右，画出平面镜的位置，并标出反射角的度数。</w:t>
      </w:r>
    </w:p>
    <w:p>
      <w:pPr>
        <w:spacing w:line="360" w:lineRule="exact"/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12．完成光路图，根据图中的入射光线或折射光线作出相应的折射光线或入射光线。</w:t>
      </w:r>
    </w:p>
    <w:p>
      <w:pPr>
        <w:spacing w:line="360" w:lineRule="exact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13．如图所示是小明同学在研究通电螺线管极性时的情形，请标出开关闭合后通电螺线管的N极、螺线管内小磁针的N极和磁感线上A点的磁场方向。</w:t>
      </w:r>
    </w:p>
    <w:p>
      <w:pPr>
        <w:ind w:left="283" w:hanging="283" w:hangingChars="135"/>
        <w:rPr>
          <w:rFonts w:ascii="宋体" w:hAnsi="宋体"/>
          <w:szCs w:val="21"/>
        </w:rPr>
      </w:pPr>
    </w:p>
    <w:p>
      <w:pPr>
        <w:ind w:left="283" w:hanging="283" w:hangingChars="135"/>
        <w:rPr>
          <w:rFonts w:ascii="宋体" w:hAnsi="宋体"/>
          <w:szCs w:val="21"/>
        </w:rPr>
      </w:pPr>
    </w:p>
    <w:p>
      <w:pPr>
        <w:ind w:left="324" w:hanging="324" w:hangingChars="135"/>
        <w:rPr>
          <w:rFonts w:ascii="宋体" w:hAnsi="宋体"/>
          <w:szCs w:val="21"/>
        </w:rPr>
      </w:pPr>
      <w:r>
        <w:rPr>
          <w:sz w:val="24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388620</wp:posOffset>
            </wp:positionH>
            <wp:positionV relativeFrom="paragraph">
              <wp:posOffset>118110</wp:posOffset>
            </wp:positionV>
            <wp:extent cx="819150" cy="748665"/>
            <wp:effectExtent l="0" t="0" r="0" b="0"/>
            <wp:wrapTight wrapText="bothSides">
              <wp:wrapPolygon>
                <wp:start x="0" y="0"/>
                <wp:lineTo x="0" y="20885"/>
                <wp:lineTo x="21098" y="20885"/>
                <wp:lineTo x="21098" y="0"/>
                <wp:lineTo x="0" y="0"/>
              </wp:wrapPolygon>
            </wp:wrapTight>
            <wp:docPr id="3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8"/>
                    <pic:cNvPicPr>
                      <a:picLocks noChangeAspect="1"/>
                    </pic:cNvPicPr>
                  </pic:nvPicPr>
                  <pic:blipFill>
                    <a:blip r:embed="rId34" cstate="print">
                      <a:lum bright="-6000" contrast="1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9150" cy="74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1977390</wp:posOffset>
            </wp:positionH>
            <wp:positionV relativeFrom="paragraph">
              <wp:posOffset>137160</wp:posOffset>
            </wp:positionV>
            <wp:extent cx="1619250" cy="857250"/>
            <wp:effectExtent l="0" t="0" r="0" b="0"/>
            <wp:wrapTight wrapText="bothSides">
              <wp:wrapPolygon>
                <wp:start x="0" y="0"/>
                <wp:lineTo x="0" y="21120"/>
                <wp:lineTo x="21346" y="21120"/>
                <wp:lineTo x="21346" y="0"/>
                <wp:lineTo x="0" y="0"/>
              </wp:wrapPolygon>
            </wp:wrapTight>
            <wp:docPr id="2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4"/>
                    <pic:cNvPicPr>
                      <a:picLocks noChangeAspect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4006215</wp:posOffset>
            </wp:positionH>
            <wp:positionV relativeFrom="paragraph">
              <wp:posOffset>29845</wp:posOffset>
            </wp:positionV>
            <wp:extent cx="1028700" cy="876300"/>
            <wp:effectExtent l="0" t="0" r="0" b="0"/>
            <wp:wrapTight wrapText="bothSides">
              <wp:wrapPolygon>
                <wp:start x="0" y="0"/>
                <wp:lineTo x="0" y="21130"/>
                <wp:lineTo x="21200" y="21130"/>
                <wp:lineTo x="21200" y="0"/>
                <wp:lineTo x="0" y="0"/>
              </wp:wrapPolygon>
            </wp:wrapTight>
            <wp:docPr id="2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5"/>
                    <pic:cNvPicPr>
                      <a:picLocks noChangeAspect="1"/>
                    </pic:cNvPicPr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left="283" w:hanging="283" w:hangingChars="135"/>
        <w:rPr>
          <w:rFonts w:ascii="宋体" w:hAnsi="宋体"/>
          <w:szCs w:val="21"/>
        </w:rPr>
      </w:pPr>
    </w:p>
    <w:p>
      <w:pPr>
        <w:ind w:left="283" w:hanging="283" w:hangingChars="135"/>
        <w:rPr>
          <w:rFonts w:ascii="宋体" w:hAnsi="宋体"/>
          <w:szCs w:val="21"/>
        </w:rPr>
      </w:pPr>
    </w:p>
    <w:p>
      <w:pPr>
        <w:ind w:left="283" w:hanging="283" w:hangingChars="135"/>
        <w:rPr>
          <w:rFonts w:ascii="宋体" w:hAnsi="宋体"/>
          <w:szCs w:val="21"/>
        </w:rPr>
      </w:pPr>
    </w:p>
    <w:p>
      <w:pPr>
        <w:ind w:left="283" w:hanging="283" w:hangingChars="135"/>
        <w:rPr>
          <w:rFonts w:ascii="宋体" w:hAnsi="宋体"/>
          <w:szCs w:val="21"/>
        </w:rPr>
      </w:pPr>
    </w:p>
    <w:p>
      <w:pPr>
        <w:spacing w:line="360" w:lineRule="exact"/>
        <w:ind w:left="297" w:hanging="297" w:hangingChars="135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三、实验探究题</w:t>
      </w:r>
    </w:p>
    <w:p>
      <w:pPr>
        <w:spacing w:line="360" w:lineRule="exact"/>
        <w:jc w:val="left"/>
        <w:textAlignment w:val="center"/>
        <w:rPr>
          <w:rFonts w:ascii="Times New Roman" w:hAnsi="Times New Roman" w:eastAsia="Times New Roman" w:cs="Times New Roman"/>
          <w:kern w:val="0"/>
          <w:sz w:val="24"/>
        </w:rPr>
      </w:pPr>
      <w:bookmarkStart w:id="1" w:name="topic_bde412fc-9a9b-46f3-8ee5-d12fb0879f"/>
      <w:r>
        <w:rPr>
          <w:rFonts w:ascii="Times New Roman" w:hAnsi="Times New Roman" w:eastAsia="Times New Roman" w:cs="Times New Roman"/>
          <w:kern w:val="0"/>
          <w:sz w:val="24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561975</wp:posOffset>
            </wp:positionV>
            <wp:extent cx="4524375" cy="1466850"/>
            <wp:effectExtent l="0" t="0" r="9525" b="0"/>
            <wp:wrapTight wrapText="bothSides">
              <wp:wrapPolygon>
                <wp:start x="0" y="0"/>
                <wp:lineTo x="0" y="21319"/>
                <wp:lineTo x="21555" y="21319"/>
                <wp:lineTo x="21555" y="0"/>
                <wp:lineTo x="0" y="0"/>
              </wp:wrapPolygon>
            </wp:wrapTight>
            <wp:docPr id="2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"/>
                    <pic:cNvPicPr>
                      <a:picLocks noChangeAspect="1"/>
                    </pic:cNvPicPr>
                  </pic:nvPicPr>
                  <pic:blipFill>
                    <a:blip r:embed="rId37" cstate="print">
                      <a:lum bright="-36000" contrast="6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14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．</w:t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小红利用图甲所示的装置探究水沸腾时温度变化的特点，当水温达到</w:t>
      </w:r>
      <m:oMath>
        <m:r>
          <m:rPr>
            <m:sty m:val="p"/>
          </m:rPr>
          <w:rPr>
            <w:rFonts w:hint="eastAsia" w:ascii="Cambria Math" w:hAnsi="Cambria Math" w:eastAsia="方正书宋_GBK" w:cs="方正书宋_GBK"/>
            <w:sz w:val="22"/>
            <w:szCs w:val="22"/>
          </w:rPr>
          <m:t>91℃</m:t>
        </m:r>
      </m:oMath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时，每隔</w:t>
      </w:r>
      <w:r>
        <w:rPr>
          <w:rStyle w:val="8"/>
          <w:rFonts w:hint="eastAsia" w:ascii="方正书宋_GBK" w:hAnsi="方正书宋_GBK" w:eastAsia="方正书宋_GBK" w:cs="方正书宋_GBK"/>
          <w:kern w:val="0"/>
          <w:sz w:val="22"/>
          <w:szCs w:val="22"/>
        </w:rPr>
        <w:t>1</w:t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分钟记录一次温度，并绘制出了如图乙所示的温度与时间关系的图象。</w:t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br w:type="textWrapping"/>
      </w:r>
      <w:r>
        <w:rPr>
          <w:rFonts w:ascii="Times New Roman" w:hAnsi="Times New Roman" w:eastAsia="Times New Roman" w:cs="Times New Roman"/>
          <w:kern w:val="0"/>
          <w:sz w:val="24"/>
        </w:rPr>
        <w:br w:type="textWrapping"/>
      </w:r>
    </w:p>
    <w:p>
      <w:pPr>
        <w:spacing w:line="360" w:lineRule="exact"/>
        <w:jc w:val="left"/>
        <w:textAlignment w:val="center"/>
        <w:rPr>
          <w:rFonts w:ascii="Times New Roman" w:hAnsi="Times New Roman" w:eastAsia="Times New Roman" w:cs="Times New Roman"/>
          <w:kern w:val="0"/>
          <w:sz w:val="24"/>
        </w:rPr>
      </w:pPr>
    </w:p>
    <w:p>
      <w:pPr>
        <w:spacing w:line="360" w:lineRule="exact"/>
        <w:jc w:val="left"/>
        <w:textAlignment w:val="center"/>
        <w:rPr>
          <w:rFonts w:ascii="Times New Roman" w:hAnsi="Times New Roman" w:eastAsia="Times New Roman" w:cs="Times New Roman"/>
          <w:kern w:val="0"/>
          <w:sz w:val="24"/>
        </w:rPr>
      </w:pPr>
    </w:p>
    <w:p>
      <w:pPr>
        <w:spacing w:line="360" w:lineRule="exact"/>
        <w:jc w:val="left"/>
        <w:textAlignment w:val="center"/>
        <w:rPr>
          <w:rFonts w:ascii="Times New Roman" w:hAnsi="Times New Roman" w:eastAsia="Times New Roman" w:cs="Times New Roman"/>
          <w:kern w:val="0"/>
          <w:sz w:val="24"/>
        </w:rPr>
      </w:pPr>
    </w:p>
    <w:p>
      <w:pPr>
        <w:spacing w:line="360" w:lineRule="exact"/>
        <w:jc w:val="left"/>
        <w:textAlignment w:val="center"/>
        <w:rPr>
          <w:rFonts w:ascii="Times New Roman" w:hAnsi="Times New Roman" w:eastAsia="Times New Roman" w:cs="Times New Roman"/>
          <w:kern w:val="0"/>
          <w:sz w:val="24"/>
        </w:rPr>
      </w:pPr>
    </w:p>
    <w:p>
      <w:pPr>
        <w:spacing w:line="360" w:lineRule="exact"/>
        <w:jc w:val="left"/>
        <w:textAlignment w:val="center"/>
        <w:rPr>
          <w:rFonts w:ascii="方正书宋_GBK" w:hAnsi="方正书宋_GBK" w:eastAsia="方正书宋_GBK" w:cs="方正书宋_GBK"/>
          <w:kern w:val="0"/>
          <w:sz w:val="22"/>
          <w:szCs w:val="22"/>
        </w:rPr>
      </w:pPr>
    </w:p>
    <w:p>
      <w:pPr>
        <w:spacing w:line="360" w:lineRule="exact"/>
        <w:jc w:val="left"/>
        <w:textAlignment w:val="center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sz w:val="24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4580255</wp:posOffset>
            </wp:positionH>
            <wp:positionV relativeFrom="paragraph">
              <wp:posOffset>1348740</wp:posOffset>
            </wp:positionV>
            <wp:extent cx="1457960" cy="1043940"/>
            <wp:effectExtent l="0" t="0" r="46990" b="41910"/>
            <wp:wrapTight wrapText="bothSides">
              <wp:wrapPolygon>
                <wp:start x="0" y="0"/>
                <wp:lineTo x="0" y="21285"/>
                <wp:lineTo x="21449" y="21285"/>
                <wp:lineTo x="21449" y="0"/>
                <wp:lineTo x="0" y="0"/>
              </wp:wrapPolygon>
            </wp:wrapTight>
            <wp:docPr id="3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9"/>
                    <pic:cNvPicPr>
                      <a:picLocks noChangeAspect="1"/>
                    </pic:cNvPicPr>
                  </pic:nvPicPr>
                  <pic:blipFill>
                    <a:blip r:embed="rId38" cstate="print">
                      <a:lum bright="-18000" contrast="4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7960" cy="104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方正书宋_GBK" w:hAnsi="方正书宋_GBK" w:eastAsia="方正书宋_GBK" w:cs="方正书宋_GBK"/>
          <w:iCs/>
          <w:sz w:val="22"/>
          <w:szCs w:val="22"/>
        </w:rPr>
        <w:t>（1）</w:t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实验中，小红观察到沸腾前与沸腾时杯内都有气泡产生，如图丙、丁所示，图丁中气泡里的物质是______。</w:t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br w:type="textWrapping"/>
      </w:r>
      <w:r>
        <w:rPr>
          <w:rFonts w:hint="eastAsia" w:ascii="方正书宋_GBK" w:hAnsi="方正书宋_GBK" w:eastAsia="方正书宋_GBK" w:cs="方正书宋_GBK"/>
          <w:iCs/>
          <w:sz w:val="22"/>
          <w:szCs w:val="22"/>
        </w:rPr>
        <w:t>（2）</w:t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从图象可以看出，水沸腾时持续吸热，温度______；小红发现水的温度始终没有达到</w:t>
      </w:r>
      <m:oMath>
        <m:r>
          <m:rPr>
            <m:sty m:val="p"/>
          </m:rPr>
          <w:rPr>
            <w:rFonts w:hint="eastAsia" w:ascii="Cambria Math" w:hAnsi="Cambria Math" w:eastAsia="方正书宋_GBK" w:cs="方正书宋_GBK"/>
            <w:sz w:val="22"/>
            <w:szCs w:val="22"/>
          </w:rPr>
          <m:t>100℃</m:t>
        </m:r>
      </m:oMath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，于是加大火力，看到的现象是______。</w:t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br w:type="textWrapping"/>
      </w:r>
      <w:r>
        <w:rPr>
          <w:rFonts w:hint="eastAsia" w:ascii="方正书宋_GBK" w:hAnsi="方正书宋_GBK" w:eastAsia="方正书宋_GBK" w:cs="方正书宋_GBK"/>
          <w:iCs/>
          <w:sz w:val="22"/>
          <w:szCs w:val="22"/>
        </w:rPr>
        <w:t>（3）</w:t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已知水的比热容为</w:t>
      </w:r>
      <m:oMath>
        <m:r>
          <m:rPr>
            <m:sty m:val="p"/>
          </m:rPr>
          <w:rPr>
            <w:rFonts w:hint="eastAsia" w:ascii="Cambria Math" w:hAnsi="Cambria Math" w:eastAsia="方正书宋_GBK" w:cs="方正书宋_GBK"/>
            <w:sz w:val="22"/>
            <w:szCs w:val="22"/>
          </w:rPr>
          <m:t>4.2×</m:t>
        </m:r>
        <m:sSup>
          <m:sSupPr>
            <m:ctrlPr>
              <w:rPr>
                <w:rFonts w:hint="eastAsia" w:ascii="Cambria Math" w:hAnsi="Cambria Math" w:eastAsia="方正书宋_GBK" w:cs="方正书宋_GBK"/>
                <w:iCs/>
                <w:sz w:val="22"/>
                <w:szCs w:val="22"/>
              </w:rPr>
            </m:ctrlPr>
          </m:sSupPr>
          <m:e>
            <m:r>
              <m:rPr>
                <m:sty m:val="p"/>
              </m:rPr>
              <w:rPr>
                <w:rFonts w:hint="eastAsia" w:ascii="Cambria Math" w:hAnsi="Cambria Math" w:eastAsia="方正书宋_GBK" w:cs="方正书宋_GBK"/>
                <w:sz w:val="22"/>
                <w:szCs w:val="22"/>
              </w:rPr>
              <m:t>10</m:t>
            </m:r>
            <m:ctrlPr>
              <w:rPr>
                <w:rFonts w:hint="eastAsia" w:ascii="Cambria Math" w:hAnsi="Cambria Math" w:eastAsia="方正书宋_GBK" w:cs="方正书宋_GBK"/>
                <w:iCs/>
                <w:sz w:val="22"/>
                <w:szCs w:val="22"/>
              </w:rPr>
            </m:ctrlPr>
          </m:e>
          <m:sup>
            <m:r>
              <m:rPr>
                <m:sty m:val="p"/>
              </m:rPr>
              <w:rPr>
                <w:rFonts w:hint="eastAsia" w:ascii="Cambria Math" w:hAnsi="Cambria Math" w:eastAsia="方正书宋_GBK" w:cs="方正书宋_GBK"/>
                <w:sz w:val="22"/>
                <w:szCs w:val="22"/>
              </w:rPr>
              <m:t>3</m:t>
            </m:r>
            <m:ctrlPr>
              <w:rPr>
                <w:rFonts w:hint="eastAsia" w:ascii="Cambria Math" w:hAnsi="Cambria Math" w:eastAsia="方正书宋_GBK" w:cs="方正书宋_GBK"/>
                <w:iCs/>
                <w:sz w:val="22"/>
                <w:szCs w:val="22"/>
              </w:rPr>
            </m:ctrlPr>
          </m:sup>
        </m:sSup>
        <m:r>
          <m:rPr>
            <m:sty m:val="p"/>
          </m:rPr>
          <w:rPr>
            <w:rFonts w:hint="eastAsia" w:ascii="Cambria Math" w:hAnsi="Cambria Math" w:eastAsia="方正书宋_GBK" w:cs="方正书宋_GBK"/>
            <w:sz w:val="22"/>
            <w:szCs w:val="22"/>
          </w:rPr>
          <m:t>J/(kg⋅℃)</m:t>
        </m:r>
      </m:oMath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，烧杯中水的质量为</w:t>
      </w:r>
      <w:r>
        <w:rPr>
          <w:rStyle w:val="8"/>
          <w:rFonts w:hint="eastAsia" w:ascii="方正书宋_GBK" w:hAnsi="方正书宋_GBK" w:eastAsia="方正书宋_GBK" w:cs="方正书宋_GBK"/>
          <w:kern w:val="0"/>
          <w:sz w:val="22"/>
          <w:szCs w:val="22"/>
        </w:rPr>
        <w:t>100g</w:t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，前</w:t>
      </w:r>
      <w:r>
        <w:rPr>
          <w:rStyle w:val="8"/>
          <w:rFonts w:hint="eastAsia" w:ascii="方正书宋_GBK" w:hAnsi="方正书宋_GBK" w:eastAsia="方正书宋_GBK" w:cs="方正书宋_GBK"/>
          <w:kern w:val="0"/>
          <w:sz w:val="22"/>
          <w:szCs w:val="22"/>
        </w:rPr>
        <w:t>4</w:t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分钟内水吸收的热量是______</w:t>
      </w:r>
      <w:r>
        <w:rPr>
          <w:rStyle w:val="8"/>
          <w:rFonts w:hint="eastAsia" w:ascii="方正书宋_GBK" w:hAnsi="方正书宋_GBK" w:eastAsia="方正书宋_GBK" w:cs="方正书宋_GBK"/>
          <w:kern w:val="0"/>
          <w:sz w:val="22"/>
          <w:szCs w:val="22"/>
        </w:rPr>
        <w:t>J</w:t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。</w:t>
      </w:r>
      <w:bookmarkEnd w:id="1"/>
    </w:p>
    <w:p>
      <w:pPr>
        <w:spacing w:line="360" w:lineRule="exact"/>
        <w:rPr>
          <w:rFonts w:ascii="方正书宋_GBK" w:hAnsi="方正书宋_GBK" w:eastAsia="方正书宋_GBK" w:cs="方正书宋_GBK"/>
          <w:sz w:val="22"/>
          <w:szCs w:val="22"/>
        </w:rPr>
      </w:pPr>
    </w:p>
    <w:p>
      <w:pPr>
        <w:wordWrap w:val="0"/>
        <w:spacing w:line="360" w:lineRule="exact"/>
        <w:rPr>
          <w:rFonts w:ascii="方正书宋_GBK" w:hAnsi="方正书宋_GBK" w:eastAsia="方正书宋_GBK" w:cs="方正书宋_GBK"/>
          <w:sz w:val="22"/>
          <w:szCs w:val="22"/>
        </w:rPr>
      </w:pPr>
      <w:bookmarkStart w:id="2" w:name="topic_86631091-78ec-4b92-882b-1bb4f24246"/>
      <w:r>
        <w:rPr>
          <w:rFonts w:hint="eastAsia" w:ascii="方正书宋_GBK" w:hAnsi="方正书宋_GBK" w:eastAsia="方正书宋_GBK" w:cs="方正书宋_GBK"/>
          <w:sz w:val="22"/>
          <w:szCs w:val="22"/>
        </w:rPr>
        <w:t>15．用天平和量筒等器材测量食用油的密度，实验步骤如下：</w:t>
      </w:r>
    </w:p>
    <w:p>
      <w:pPr>
        <w:wordWrap w:val="0"/>
        <w:spacing w:line="360" w:lineRule="exact"/>
        <w:ind w:left="550" w:hanging="550" w:hangingChars="250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（1）天平调好后，将盛有食用油的烧杯放在天平的左盘，在右盘中添加</w:t>
      </w:r>
    </w:p>
    <w:p>
      <w:pPr>
        <w:wordWrap w:val="0"/>
        <w:spacing w:line="360" w:lineRule="exact"/>
        <w:ind w:left="550" w:hanging="550" w:hangingChars="250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砝码并拨动游码，天平平衡时，游码位置和所加砝码如图甲所示，则烧杯</w:t>
      </w:r>
    </w:p>
    <w:p>
      <w:pPr>
        <w:wordWrap w:val="0"/>
        <w:spacing w:line="360" w:lineRule="exact"/>
        <w:ind w:left="550" w:hanging="550" w:hangingChars="250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和食用油的总质量是</w:t>
      </w:r>
      <w:r>
        <w:rPr>
          <w:rFonts w:hint="eastAsia" w:ascii="方正书宋_GBK" w:hAnsi="方正书宋_GBK" w:eastAsia="方正书宋_GBK" w:cs="方正书宋_GBK"/>
          <w:sz w:val="22"/>
          <w:szCs w:val="22"/>
          <w:u w:val="single"/>
        </w:rPr>
        <w:t>　   　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g；</w:t>
      </w:r>
    </w:p>
    <w:p>
      <w:pPr>
        <w:wordWrap w:val="0"/>
        <w:spacing w:line="360" w:lineRule="exact"/>
        <w:ind w:left="660" w:hanging="660" w:hangingChars="300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（2）将烧杯中食用油倒入量筒中一部分，液面位置如图乙所示，倒出的食用油体积为</w:t>
      </w:r>
      <w:r>
        <w:rPr>
          <w:rFonts w:hint="eastAsia" w:ascii="方正书宋_GBK" w:hAnsi="方正书宋_GBK" w:eastAsia="方正书宋_GBK" w:cs="方正书宋_GBK"/>
          <w:sz w:val="22"/>
          <w:szCs w:val="22"/>
          <w:u w:val="single"/>
        </w:rPr>
        <w:t xml:space="preserve">    　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mL；</w:t>
      </w:r>
    </w:p>
    <w:p>
      <w:pPr>
        <w:wordWrap w:val="0"/>
        <w:spacing w:line="360" w:lineRule="exact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（3）用天平测出烧杯和剩余食用油的质量为41.0g，则该食用油的密度ρ=</w:t>
      </w:r>
      <w:r>
        <w:rPr>
          <w:rFonts w:hint="eastAsia" w:ascii="方正书宋_GBK" w:hAnsi="方正书宋_GBK" w:eastAsia="方正书宋_GBK" w:cs="方正书宋_GBK"/>
          <w:sz w:val="22"/>
          <w:szCs w:val="22"/>
          <w:u w:val="single"/>
        </w:rPr>
        <w:t>　     　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kg/m</w:t>
      </w:r>
      <w:r>
        <w:rPr>
          <w:rFonts w:hint="eastAsia" w:ascii="方正书宋_GBK" w:hAnsi="方正书宋_GBK" w:eastAsia="方正书宋_GBK" w:cs="方正书宋_GBK"/>
          <w:sz w:val="22"/>
          <w:szCs w:val="22"/>
          <w:vertAlign w:val="superscript"/>
        </w:rPr>
        <w:t>3</w:t>
      </w:r>
    </w:p>
    <w:p>
      <w:pPr>
        <w:wordWrap w:val="0"/>
        <w:spacing w:line="360" w:lineRule="exact"/>
        <w:ind w:left="550" w:hanging="550" w:hangingChars="250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（4）若将食用油倒入量筒时，量筒壁上沾上了少量食用油，则食用油密度的测量值比真实值</w:t>
      </w:r>
      <w:r>
        <w:rPr>
          <w:rFonts w:hint="eastAsia" w:ascii="方正书宋_GBK" w:hAnsi="方正书宋_GBK" w:eastAsia="方正书宋_GBK" w:cs="方正书宋_GBK"/>
          <w:sz w:val="22"/>
          <w:szCs w:val="22"/>
          <w:u w:val="single"/>
        </w:rPr>
        <w:t>　  　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（选</w:t>
      </w:r>
    </w:p>
    <w:p>
      <w:pPr>
        <w:wordWrap w:val="0"/>
        <w:spacing w:line="360" w:lineRule="exact"/>
        <w:ind w:left="550" w:hanging="550" w:hangingChars="250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填“大”、“小”或“不变”）。</w:t>
      </w:r>
    </w:p>
    <w:p>
      <w:pPr>
        <w:textAlignment w:val="center"/>
        <w:rPr>
          <w:rFonts w:ascii="宋体" w:cs="宋体"/>
          <w:kern w:val="0"/>
          <w:szCs w:val="21"/>
        </w:rPr>
      </w:pPr>
      <w: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4257675</wp:posOffset>
            </wp:positionH>
            <wp:positionV relativeFrom="paragraph">
              <wp:posOffset>173355</wp:posOffset>
            </wp:positionV>
            <wp:extent cx="1847850" cy="1057275"/>
            <wp:effectExtent l="0" t="0" r="0" b="9525"/>
            <wp:wrapTight wrapText="bothSides">
              <wp:wrapPolygon>
                <wp:start x="0" y="0"/>
                <wp:lineTo x="0" y="21405"/>
                <wp:lineTo x="21377" y="21405"/>
                <wp:lineTo x="21377" y="0"/>
                <wp:lineTo x="0" y="0"/>
              </wp:wrapPolygon>
            </wp:wrapTight>
            <wp:docPr id="3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7"/>
                    <pic:cNvPicPr>
                      <a:picLocks noChangeAspect="1"/>
                    </pic:cNvPicPr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360" w:lineRule="exact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16．（4分）在“探究平面镜成像特点”实验中：</w:t>
      </w:r>
    </w:p>
    <w:p>
      <w:pPr>
        <w:spacing w:line="360" w:lineRule="exact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（1）将纸平铺在水平桌面上，玻璃板垂直架在纸上，在玻璃板的一侧立一支点燃的蜡烛，透过玻璃板观察其另一侧蜡烛的像。</w:t>
      </w:r>
    </w:p>
    <w:p>
      <w:pPr>
        <w:spacing w:line="360" w:lineRule="exact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（2）将光屏放到像的位置，</w:t>
      </w:r>
      <w:r>
        <w:rPr>
          <w:rFonts w:hint="eastAsia" w:ascii="方正书宋_GBK" w:hAnsi="方正书宋_GBK" w:eastAsia="方正书宋_GBK" w:cs="方正书宋_GBK"/>
          <w:sz w:val="22"/>
          <w:szCs w:val="22"/>
          <w:u w:val="single"/>
        </w:rPr>
        <w:t>　   　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（选填“透过”或“不透过”）玻璃板，观察光屏上有无像。</w:t>
      </w:r>
    </w:p>
    <w:p>
      <w:pPr>
        <w:spacing w:line="360" w:lineRule="exact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（3）将另一支完全相同的</w:t>
      </w:r>
      <w:r>
        <w:rPr>
          <w:rFonts w:hint="eastAsia" w:ascii="方正书宋_GBK" w:hAnsi="方正书宋_GBK" w:eastAsia="方正书宋_GBK" w:cs="方正书宋_GBK"/>
          <w:sz w:val="22"/>
          <w:szCs w:val="22"/>
          <w:u w:val="single"/>
        </w:rPr>
        <w:t>　   　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（选填“点燃”或“未点燃”）的蜡烛放到玻璃板后，调整位置使其与像重合，说明像与物的大小</w:t>
      </w:r>
      <w:r>
        <w:rPr>
          <w:rFonts w:hint="eastAsia" w:ascii="方正书宋_GBK" w:hAnsi="方正书宋_GBK" w:eastAsia="方正书宋_GBK" w:cs="方正书宋_GBK"/>
          <w:sz w:val="22"/>
          <w:szCs w:val="22"/>
          <w:u w:val="single"/>
        </w:rPr>
        <w:t>　   　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。</w:t>
      </w:r>
    </w:p>
    <w:p>
      <w:pPr>
        <w:spacing w:line="360" w:lineRule="exact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（4）实验过程中如果玻璃板没有垂直架在纸上，而是如图所示倾斜，蜡烛A的像应是图中的</w:t>
      </w:r>
    </w:p>
    <w:p>
      <w:pPr>
        <w:spacing w:line="360" w:lineRule="exact"/>
        <w:rPr>
          <w:rFonts w:ascii="宋体" w:hAnsi="宋体"/>
          <w:szCs w:val="21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  <w:u w:val="single"/>
        </w:rPr>
        <w:t>　   　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（选填“A</w:t>
      </w:r>
      <w:r>
        <w:rPr>
          <w:rFonts w:hint="eastAsia" w:ascii="方正书宋_GBK" w:hAnsi="方正书宋_GBK" w:eastAsia="方正书宋_GBK" w:cs="方正书宋_GBK"/>
          <w:sz w:val="22"/>
          <w:szCs w:val="22"/>
          <w:vertAlign w:val="subscript"/>
        </w:rPr>
        <w:t>1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”、“A</w:t>
      </w:r>
      <w:r>
        <w:rPr>
          <w:rFonts w:hint="eastAsia" w:ascii="方正书宋_GBK" w:hAnsi="方正书宋_GBK" w:eastAsia="方正书宋_GBK" w:cs="方正书宋_GBK"/>
          <w:sz w:val="22"/>
          <w:szCs w:val="22"/>
          <w:vertAlign w:val="subscript"/>
        </w:rPr>
        <w:t>2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”或“A</w:t>
      </w:r>
      <w:r>
        <w:rPr>
          <w:rFonts w:hint="eastAsia" w:ascii="方正书宋_GBK" w:hAnsi="方正书宋_GBK" w:eastAsia="方正书宋_GBK" w:cs="方正书宋_GBK"/>
          <w:sz w:val="22"/>
          <w:szCs w:val="22"/>
          <w:vertAlign w:val="subscript"/>
        </w:rPr>
        <w:t>3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”）。</w:t>
      </w:r>
      <w:bookmarkEnd w:id="2"/>
    </w:p>
    <w:p>
      <w:pPr>
        <w:spacing w:line="360" w:lineRule="exact"/>
        <w:ind w:left="297" w:hanging="297" w:hangingChars="135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17．（4分）在“测定小灯泡的电功率”的实验中(小灯泡有“3.8 V”字样)，电源电压恒定。</w:t>
      </w:r>
    </w:p>
    <w:p>
      <w:pPr>
        <w:spacing w:line="360" w:lineRule="exact"/>
        <w:ind w:left="420" w:hanging="420"/>
        <w:textAlignment w:val="center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（1）（1分）请你用笔画线代替导线，将甲图中的实物电路连接完整，要求滑动变阻器滑片P</w:t>
      </w:r>
    </w:p>
    <w:p>
      <w:pPr>
        <w:spacing w:line="360" w:lineRule="exact"/>
        <w:ind w:left="297" w:hanging="297" w:hangingChars="135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428625</wp:posOffset>
            </wp:positionH>
            <wp:positionV relativeFrom="paragraph">
              <wp:posOffset>306070</wp:posOffset>
            </wp:positionV>
            <wp:extent cx="5041900" cy="1219200"/>
            <wp:effectExtent l="0" t="0" r="6350" b="0"/>
            <wp:wrapTight wrapText="bothSides">
              <wp:wrapPolygon>
                <wp:start x="0" y="0"/>
                <wp:lineTo x="0" y="21263"/>
                <wp:lineTo x="21546" y="21263"/>
                <wp:lineTo x="21546" y="0"/>
                <wp:lineTo x="0" y="0"/>
              </wp:wrapPolygon>
            </wp:wrapTight>
            <wp:docPr id="16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1"/>
                    <pic:cNvPicPr>
                      <a:picLocks noChangeAspect="1"/>
                    </pic:cNvPicPr>
                  </pic:nvPicPr>
                  <pic:blipFill>
                    <a:blip r:embed="rId40" cstate="print">
                      <a:lum bright="-18000" contrast="3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1900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向右滑动时灯泡变亮。</w:t>
      </w:r>
    </w:p>
    <w:p>
      <w:pPr>
        <w:ind w:left="283" w:hanging="283" w:hangingChars="135"/>
        <w:rPr>
          <w:rFonts w:ascii="宋体" w:hAnsi="宋体"/>
          <w:szCs w:val="21"/>
        </w:rPr>
      </w:pPr>
    </w:p>
    <w:p>
      <w:pPr>
        <w:ind w:left="283" w:hanging="283" w:hangingChars="135"/>
        <w:rPr>
          <w:rFonts w:ascii="宋体" w:hAnsi="宋体"/>
          <w:szCs w:val="21"/>
        </w:rPr>
      </w:pPr>
    </w:p>
    <w:p>
      <w:pPr>
        <w:ind w:left="283" w:hanging="283" w:hangingChars="135"/>
        <w:rPr>
          <w:rFonts w:ascii="宋体" w:hAnsi="宋体"/>
          <w:szCs w:val="21"/>
        </w:rPr>
      </w:pPr>
    </w:p>
    <w:p>
      <w:pPr>
        <w:ind w:left="283" w:hanging="283" w:hangingChars="135"/>
        <w:rPr>
          <w:rFonts w:ascii="宋体" w:hAnsi="宋体"/>
          <w:szCs w:val="21"/>
        </w:rPr>
      </w:pPr>
    </w:p>
    <w:p>
      <w:pPr>
        <w:ind w:left="283" w:hanging="283" w:hangingChars="135"/>
        <w:rPr>
          <w:rFonts w:ascii="宋体" w:hAnsi="宋体"/>
          <w:szCs w:val="21"/>
        </w:rPr>
      </w:pPr>
    </w:p>
    <w:p>
      <w:pPr>
        <w:ind w:left="283" w:hanging="283" w:hangingChars="135"/>
        <w:rPr>
          <w:rFonts w:ascii="宋体" w:hAnsi="宋体"/>
          <w:szCs w:val="21"/>
        </w:rPr>
      </w:pPr>
    </w:p>
    <w:p>
      <w:pPr>
        <w:ind w:left="283" w:hanging="283" w:hangingChars="135"/>
        <w:rPr>
          <w:rFonts w:ascii="宋体" w:hAnsi="宋体"/>
          <w:szCs w:val="21"/>
        </w:rPr>
      </w:pPr>
    </w:p>
    <w:p>
      <w:pPr>
        <w:spacing w:line="360" w:lineRule="exact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（2）（1分）在检查连接时，变阻器滑片P应移到</w:t>
      </w:r>
      <w:r>
        <w:rPr>
          <w:rFonts w:hint="eastAsia" w:ascii="方正书宋_GBK" w:hAnsi="方正书宋_GBK" w:eastAsia="方正书宋_GBK" w:cs="方正书宋_GBK"/>
          <w:sz w:val="22"/>
          <w:szCs w:val="22"/>
          <w:u w:val="single"/>
        </w:rPr>
        <w:t xml:space="preserve">    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 xml:space="preserve"> (填“A”或“B”)端，目的是为了保护电路。</w:t>
      </w:r>
    </w:p>
    <w:p>
      <w:pPr>
        <w:spacing w:line="360" w:lineRule="exact"/>
        <w:ind w:left="297" w:hanging="297" w:hangingChars="135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（3）（1分）实验时，要使小灯泡正常发光，应移动滑动变阻器滑片P使灯泡正常工作时，电流表示</w:t>
      </w:r>
    </w:p>
    <w:p>
      <w:pPr>
        <w:spacing w:line="360" w:lineRule="exact"/>
        <w:ind w:left="297" w:hanging="297" w:hangingChars="135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数如图乙所示，则灯泡的额定功率为</w:t>
      </w:r>
      <w:r>
        <w:rPr>
          <w:rFonts w:hint="eastAsia" w:ascii="方正书宋_GBK" w:hAnsi="方正书宋_GBK" w:eastAsia="方正书宋_GBK" w:cs="方正书宋_GBK"/>
          <w:sz w:val="22"/>
          <w:szCs w:val="22"/>
          <w:u w:val="single"/>
        </w:rPr>
        <w:t xml:space="preserve">      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W。</w:t>
      </w:r>
    </w:p>
    <w:p>
      <w:pPr>
        <w:spacing w:line="360" w:lineRule="exact"/>
        <w:ind w:left="420" w:hanging="420"/>
        <w:textAlignment w:val="center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（4）（1分）做完实验后，小明看到实验台上有一个定值电阻</w:t>
      </w:r>
      <w:r>
        <w:rPr>
          <w:rFonts w:hint="eastAsia" w:ascii="方正书宋_GBK" w:hAnsi="方正书宋_GBK" w:eastAsia="方正书宋_GBK" w:cs="方正书宋_GBK"/>
          <w:i/>
          <w:iCs/>
          <w:sz w:val="22"/>
          <w:szCs w:val="22"/>
        </w:rPr>
        <w:t>R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，上边的数字模糊不清，想测出它的</w:t>
      </w:r>
    </w:p>
    <w:p>
      <w:pPr>
        <w:spacing w:line="360" w:lineRule="exact"/>
        <w:ind w:left="420" w:hanging="420"/>
        <w:textAlignment w:val="center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阻值，可是发现电压表损坏，经过小组讨论设计了如图丙和丁两个电路图，小明认为利用前面的数和</w:t>
      </w:r>
    </w:p>
    <w:p>
      <w:pPr>
        <w:spacing w:line="360" w:lineRule="exact"/>
        <w:ind w:left="420" w:hanging="420"/>
        <w:textAlignment w:val="center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这两个电路图，都能测出</w:t>
      </w:r>
      <w:r>
        <w:rPr>
          <w:rFonts w:hint="eastAsia" w:ascii="方正书宋_GBK" w:hAnsi="方正书宋_GBK" w:eastAsia="方正书宋_GBK" w:cs="方正书宋_GBK"/>
          <w:i/>
          <w:sz w:val="22"/>
          <w:szCs w:val="22"/>
        </w:rPr>
        <w:t>R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的阻值。你认为能测出</w:t>
      </w:r>
      <w:r>
        <w:rPr>
          <w:rFonts w:hint="eastAsia" w:ascii="方正书宋_GBK" w:hAnsi="方正书宋_GBK" w:eastAsia="方正书宋_GBK" w:cs="方正书宋_GBK"/>
          <w:i/>
          <w:sz w:val="22"/>
          <w:szCs w:val="22"/>
        </w:rPr>
        <w:t>R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阻值的电路图是</w:t>
      </w:r>
      <w:r>
        <w:rPr>
          <w:rFonts w:hint="eastAsia" w:ascii="方正书宋_GBK" w:hAnsi="方正书宋_GBK" w:eastAsia="方正书宋_GBK" w:cs="方正书宋_GBK"/>
          <w:sz w:val="22"/>
          <w:szCs w:val="22"/>
          <w:u w:val="single"/>
        </w:rPr>
        <w:t xml:space="preserve">       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。</w:t>
      </w:r>
    </w:p>
    <w:p>
      <w:pPr>
        <w:spacing w:line="360" w:lineRule="exact"/>
        <w:rPr>
          <w:rFonts w:ascii="方正书宋_GBK" w:hAnsi="方正书宋_GBK" w:eastAsia="方正书宋_GBK" w:cs="方正书宋_GBK"/>
          <w:sz w:val="22"/>
          <w:szCs w:val="22"/>
        </w:rPr>
      </w:pPr>
    </w:p>
    <w:p>
      <w:pPr>
        <w:spacing w:line="360" w:lineRule="exact"/>
        <w:ind w:left="420" w:hanging="420"/>
        <w:textAlignment w:val="center"/>
        <w:rPr>
          <w:rFonts w:ascii="方正书宋_GBK" w:hAnsi="方正书宋_GBK" w:eastAsia="方正书宋_GBK" w:cs="方正书宋_GBK"/>
          <w:kern w:val="0"/>
          <w:sz w:val="22"/>
          <w:szCs w:val="22"/>
        </w:rPr>
      </w:pPr>
      <w:bookmarkStart w:id="3" w:name="topic_f13017d3-b440-4d63-9527-61c2b1d759"/>
      <w:r>
        <w:rPr>
          <w:rFonts w:hint="eastAsia" w:ascii="方正书宋_GBK" w:hAnsi="方正书宋_GBK" w:eastAsia="方正书宋_GBK" w:cs="方正书宋_GBK"/>
          <w:sz w:val="22"/>
          <w:szCs w:val="22"/>
        </w:rPr>
        <w:t>18．</w:t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“热管”是</w:t>
      </w:r>
      <w:r>
        <w:rPr>
          <w:rStyle w:val="8"/>
          <w:rFonts w:hint="eastAsia" w:ascii="方正书宋_GBK" w:hAnsi="方正书宋_GBK" w:eastAsia="方正书宋_GBK" w:cs="方正书宋_GBK"/>
          <w:kern w:val="0"/>
          <w:sz w:val="22"/>
          <w:szCs w:val="22"/>
        </w:rPr>
        <w:t>20</w:t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世纪</w:t>
      </w:r>
      <w:r>
        <w:rPr>
          <w:rStyle w:val="8"/>
          <w:rFonts w:hint="eastAsia" w:ascii="方正书宋_GBK" w:hAnsi="方正书宋_GBK" w:eastAsia="方正书宋_GBK" w:cs="方正书宋_GBK"/>
          <w:kern w:val="0"/>
          <w:sz w:val="22"/>
          <w:szCs w:val="22"/>
        </w:rPr>
        <w:t>80</w:t>
      </w: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年代研制出来的一种导热本领非常大的装置，它比铜的导热本领大上千倍。</w:t>
      </w:r>
    </w:p>
    <w:p>
      <w:pPr>
        <w:spacing w:line="360" w:lineRule="exact"/>
        <w:ind w:left="420" w:hanging="420"/>
        <w:textAlignment w:val="center"/>
        <w:rPr>
          <w:rFonts w:ascii="方正书宋_GBK" w:hAnsi="方正书宋_GBK" w:eastAsia="方正书宋_GBK" w:cs="方正书宋_GBK"/>
          <w:kern w:val="0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“热管”的结构并不复杂，它由一根两端封闭的金属管，管内衬了一层多孔的材料，叫做吸收芯。吸</w:t>
      </w:r>
    </w:p>
    <w:p>
      <w:pPr>
        <w:spacing w:line="360" w:lineRule="exact"/>
        <w:ind w:left="420" w:hanging="420"/>
        <w:textAlignment w:val="center"/>
        <w:rPr>
          <w:rFonts w:ascii="方正书宋_GBK" w:hAnsi="方正书宋_GBK" w:eastAsia="方正书宋_GBK" w:cs="方正书宋_GBK"/>
          <w:kern w:val="0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收芯中充有酒精或其他容易汽化的液体。当管的一端受热时，这一端吸收芯中的液体就______成蒸气，</w:t>
      </w:r>
    </w:p>
    <w:p>
      <w:pPr>
        <w:spacing w:line="360" w:lineRule="exact"/>
        <w:ind w:left="420" w:hanging="420"/>
        <w:textAlignment w:val="center"/>
        <w:rPr>
          <w:rFonts w:ascii="方正书宋_GBK" w:hAnsi="方正书宋_GBK" w:eastAsia="方正书宋_GBK" w:cs="方正书宋_GBK"/>
          <w:kern w:val="0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并______热量，蒸气传到另一端，由于另一端温度低，蒸气就在这一端又______成液体，并______热</w:t>
      </w:r>
    </w:p>
    <w:p>
      <w:pPr>
        <w:spacing w:line="360" w:lineRule="exact"/>
        <w:ind w:left="420" w:hanging="420"/>
        <w:textAlignment w:val="center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kern w:val="0"/>
          <w:sz w:val="22"/>
          <w:szCs w:val="22"/>
        </w:rPr>
        <w:t>量。这样就把受热那一端的热量迅速传递到另一端。</w:t>
      </w:r>
      <w:bookmarkEnd w:id="3"/>
    </w:p>
    <w:p>
      <w:pPr>
        <w:spacing w:line="360" w:lineRule="exact"/>
        <w:ind w:left="297" w:hanging="297" w:hangingChars="135"/>
        <w:rPr>
          <w:rFonts w:ascii="方正书宋_GBK" w:hAnsi="方正书宋_GBK" w:eastAsia="方正书宋_GBK" w:cs="方正书宋_GBK"/>
          <w:sz w:val="22"/>
          <w:szCs w:val="22"/>
        </w:rPr>
      </w:pPr>
    </w:p>
    <w:p>
      <w:pPr>
        <w:spacing w:line="360" w:lineRule="exact"/>
        <w:ind w:left="297" w:hanging="297" w:hangingChars="135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四、计算题</w:t>
      </w:r>
    </w:p>
    <w:p>
      <w:pPr>
        <w:spacing w:line="360" w:lineRule="exact"/>
        <w:rPr>
          <w:rFonts w:ascii="方正书宋_GBK" w:hAnsi="方正书宋_GBK" w:eastAsia="方正书宋_GBK" w:cs="方正书宋_GBK"/>
          <w:sz w:val="22"/>
          <w:szCs w:val="22"/>
        </w:rPr>
      </w:pPr>
      <w: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4902835</wp:posOffset>
            </wp:positionH>
            <wp:positionV relativeFrom="paragraph">
              <wp:posOffset>527685</wp:posOffset>
            </wp:positionV>
            <wp:extent cx="1571625" cy="1104900"/>
            <wp:effectExtent l="0" t="0" r="9525" b="0"/>
            <wp:wrapTight wrapText="bothSides">
              <wp:wrapPolygon>
                <wp:start x="0" y="0"/>
                <wp:lineTo x="0" y="21228"/>
                <wp:lineTo x="21469" y="21228"/>
                <wp:lineTo x="21469" y="0"/>
                <wp:lineTo x="0" y="0"/>
              </wp:wrapPolygon>
            </wp:wrapTight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19．如图所示的电路中，小灯泡上标有“6V 3.6W”字样，滑动变阻器R</w:t>
      </w:r>
      <w:r>
        <w:rPr>
          <w:rFonts w:hint="eastAsia" w:ascii="方正书宋_GBK" w:hAnsi="方正书宋_GBK" w:eastAsia="方正书宋_GBK" w:cs="方正书宋_GBK"/>
          <w:sz w:val="22"/>
          <w:szCs w:val="22"/>
          <w:vertAlign w:val="subscript"/>
        </w:rPr>
        <w:t>1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的最大电阻为40Ω．当只闭合S、S</w:t>
      </w:r>
      <w:r>
        <w:rPr>
          <w:rFonts w:hint="eastAsia" w:ascii="方正书宋_GBK" w:hAnsi="方正书宋_GBK" w:eastAsia="方正书宋_GBK" w:cs="方正书宋_GBK"/>
          <w:sz w:val="22"/>
          <w:szCs w:val="22"/>
          <w:vertAlign w:val="subscript"/>
        </w:rPr>
        <w:t>2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，滑动变阻器的滑片P在中点时，小灯泡正常发光；当所有开关都闭合，滑片滑到A端时，A</w:t>
      </w:r>
      <w:r>
        <w:rPr>
          <w:rFonts w:hint="eastAsia" w:ascii="方正书宋_GBK" w:hAnsi="方正书宋_GBK" w:eastAsia="方正书宋_GBK" w:cs="方正书宋_GBK"/>
          <w:sz w:val="22"/>
          <w:szCs w:val="22"/>
          <w:vertAlign w:val="subscript"/>
        </w:rPr>
        <w:t>1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、A</w:t>
      </w:r>
      <w:r>
        <w:rPr>
          <w:rFonts w:hint="eastAsia" w:ascii="方正书宋_GBK" w:hAnsi="方正书宋_GBK" w:eastAsia="方正书宋_GBK" w:cs="方正书宋_GBK"/>
          <w:sz w:val="22"/>
          <w:szCs w:val="22"/>
          <w:vertAlign w:val="subscript"/>
        </w:rPr>
        <w:t>2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的示数之比是3：1（灯的电阻保持不变）。</w:t>
      </w:r>
    </w:p>
    <w:p>
      <w:pPr>
        <w:spacing w:line="360" w:lineRule="exact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求：（1）电源电压</w:t>
      </w:r>
    </w:p>
    <w:p>
      <w:pPr>
        <w:spacing w:line="360" w:lineRule="exact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（2）当只闭合S、S</w:t>
      </w:r>
      <w:r>
        <w:rPr>
          <w:rFonts w:hint="eastAsia" w:ascii="方正书宋_GBK" w:hAnsi="方正书宋_GBK" w:eastAsia="方正书宋_GBK" w:cs="方正书宋_GBK"/>
          <w:sz w:val="22"/>
          <w:szCs w:val="22"/>
          <w:vertAlign w:val="subscript"/>
        </w:rPr>
        <w:t>2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，滑动变阻器的滑片P在A端时，小灯泡两端的实际电压。</w:t>
      </w:r>
    </w:p>
    <w:p>
      <w:pPr>
        <w:spacing w:line="360" w:lineRule="exact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（3）小灯泡消耗的最小电功率（不能为0）</w:t>
      </w:r>
    </w:p>
    <w:p/>
    <w:p/>
    <w:p/>
    <w:p>
      <w:pPr>
        <w:spacing w:line="360" w:lineRule="exact"/>
        <w:ind w:left="297" w:hanging="297" w:hangingChars="135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20．如图所示电路，电源电压恒为12 V，电阻</w:t>
      </w:r>
      <w:r>
        <w:rPr>
          <w:rFonts w:hint="eastAsia" w:ascii="方正书宋_GBK" w:hAnsi="方正书宋_GBK" w:eastAsia="方正书宋_GBK" w:cs="方正书宋_GBK"/>
          <w:i/>
          <w:sz w:val="22"/>
          <w:szCs w:val="22"/>
        </w:rPr>
        <w:t>R</w:t>
      </w:r>
      <w:r>
        <w:rPr>
          <w:rFonts w:hint="eastAsia" w:ascii="方正书宋_GBK" w:hAnsi="方正书宋_GBK" w:eastAsia="方正书宋_GBK" w:cs="方正书宋_GBK"/>
          <w:sz w:val="22"/>
          <w:szCs w:val="22"/>
          <w:vertAlign w:val="subscript"/>
        </w:rPr>
        <w:t>1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的阻值为5Ω，滑动变阻器</w:t>
      </w:r>
      <w:r>
        <w:rPr>
          <w:rFonts w:hint="eastAsia" w:ascii="方正书宋_GBK" w:hAnsi="方正书宋_GBK" w:eastAsia="方正书宋_GBK" w:cs="方正书宋_GBK"/>
          <w:i/>
          <w:sz w:val="22"/>
          <w:szCs w:val="22"/>
        </w:rPr>
        <w:t>R</w:t>
      </w:r>
      <w:r>
        <w:rPr>
          <w:rFonts w:hint="eastAsia" w:ascii="方正书宋_GBK" w:hAnsi="方正书宋_GBK" w:eastAsia="方正书宋_GBK" w:cs="方正书宋_GBK"/>
          <w:sz w:val="22"/>
          <w:szCs w:val="22"/>
          <w:vertAlign w:val="subscript"/>
        </w:rPr>
        <w:t>2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上标有“10 Ω　3 A”</w:t>
      </w:r>
    </w:p>
    <w:p>
      <w:pPr>
        <w:spacing w:line="360" w:lineRule="exact"/>
        <w:ind w:left="297" w:hanging="297" w:hangingChars="135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的字样，小灯泡L上标有“12 V　6 W”的字样，电流表的量程为0～3 A。</w:t>
      </w:r>
    </w:p>
    <w:p>
      <w:pPr>
        <w:spacing w:line="360" w:lineRule="exact"/>
        <w:ind w:left="297" w:hanging="297" w:hangingChars="135"/>
        <w:rPr>
          <w:rFonts w:ascii="方正书宋_GBK" w:hAnsi="方正书宋_GBK" w:eastAsia="方正书宋_GBK" w:cs="方正书宋_GBK"/>
          <w:sz w:val="22"/>
          <w:szCs w:val="22"/>
          <w:vertAlign w:val="subscript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（1）当开关S</w:t>
      </w:r>
      <w:r>
        <w:rPr>
          <w:rFonts w:hint="eastAsia" w:ascii="方正书宋_GBK" w:hAnsi="方正书宋_GBK" w:eastAsia="方正书宋_GBK" w:cs="方正书宋_GBK"/>
          <w:sz w:val="22"/>
          <w:szCs w:val="22"/>
          <w:vertAlign w:val="subscript"/>
        </w:rPr>
        <w:t>1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、S</w:t>
      </w:r>
      <w:r>
        <w:rPr>
          <w:rFonts w:hint="eastAsia" w:ascii="方正书宋_GBK" w:hAnsi="方正书宋_GBK" w:eastAsia="方正书宋_GBK" w:cs="方正书宋_GBK"/>
          <w:sz w:val="22"/>
          <w:szCs w:val="22"/>
          <w:vertAlign w:val="subscript"/>
        </w:rPr>
        <w:t>2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、S都闭合时，此电流表求数为2A，求小灯泡L在5 min内产生的热量及此时</w:t>
      </w:r>
      <w:r>
        <w:rPr>
          <w:rFonts w:hint="eastAsia" w:ascii="方正书宋_GBK" w:hAnsi="方正书宋_GBK" w:eastAsia="方正书宋_GBK" w:cs="方正书宋_GBK"/>
          <w:i/>
          <w:sz w:val="22"/>
          <w:szCs w:val="22"/>
        </w:rPr>
        <w:t>R</w:t>
      </w:r>
      <w:r>
        <w:rPr>
          <w:rFonts w:hint="eastAsia" w:ascii="方正书宋_GBK" w:hAnsi="方正书宋_GBK" w:eastAsia="方正书宋_GBK" w:cs="方正书宋_GBK"/>
          <w:sz w:val="22"/>
          <w:szCs w:val="22"/>
          <w:vertAlign w:val="subscript"/>
        </w:rPr>
        <w:t>2</w:t>
      </w:r>
    </w:p>
    <w:p>
      <w:pPr>
        <w:spacing w:line="360" w:lineRule="exact"/>
        <w:ind w:left="297" w:hanging="297" w:hangingChars="135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消耗的功率；</w:t>
      </w:r>
    </w:p>
    <w:p>
      <w:pPr>
        <w:spacing w:line="360" w:lineRule="exact"/>
        <w:ind w:left="297" w:hanging="297" w:hangingChars="135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t>（2）当开关S</w:t>
      </w:r>
      <w:r>
        <w:rPr>
          <w:rFonts w:hint="eastAsia" w:ascii="方正书宋_GBK" w:hAnsi="方正书宋_GBK" w:eastAsia="方正书宋_GBK" w:cs="方正书宋_GBK"/>
          <w:sz w:val="22"/>
          <w:szCs w:val="22"/>
          <w:vertAlign w:val="subscript"/>
        </w:rPr>
        <w:t>1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、S</w:t>
      </w:r>
      <w:r>
        <w:rPr>
          <w:rFonts w:hint="eastAsia" w:ascii="方正书宋_GBK" w:hAnsi="方正书宋_GBK" w:eastAsia="方正书宋_GBK" w:cs="方正书宋_GBK"/>
          <w:sz w:val="22"/>
          <w:szCs w:val="22"/>
          <w:vertAlign w:val="subscript"/>
        </w:rPr>
        <w:t>2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都断开，S闭合时，要求电流表示数不小于其量程的1/3，求滑动变阻器</w:t>
      </w:r>
      <w:r>
        <w:rPr>
          <w:rFonts w:hint="eastAsia" w:ascii="方正书宋_GBK" w:hAnsi="方正书宋_GBK" w:eastAsia="方正书宋_GBK" w:cs="方正书宋_GBK"/>
          <w:i/>
          <w:sz w:val="22"/>
          <w:szCs w:val="22"/>
        </w:rPr>
        <w:t>R</w:t>
      </w:r>
      <w:r>
        <w:rPr>
          <w:rFonts w:hint="eastAsia" w:ascii="方正书宋_GBK" w:hAnsi="方正书宋_GBK" w:eastAsia="方正书宋_GBK" w:cs="方正书宋_GBK"/>
          <w:sz w:val="22"/>
          <w:szCs w:val="22"/>
          <w:vertAlign w:val="subscript"/>
        </w:rPr>
        <w:t>2</w:t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接入电</w:t>
      </w:r>
    </w:p>
    <w:p>
      <w:pPr>
        <w:spacing w:line="360" w:lineRule="exact"/>
        <w:ind w:left="297" w:hanging="297" w:hangingChars="135"/>
        <w:rPr>
          <w:rFonts w:ascii="方正书宋_GBK" w:hAnsi="方正书宋_GBK" w:eastAsia="方正书宋_GBK" w:cs="方正书宋_GBK"/>
          <w:sz w:val="22"/>
          <w:szCs w:val="22"/>
        </w:rPr>
      </w:pPr>
      <w:r>
        <w:rPr>
          <w:rFonts w:hint="eastAsia" w:ascii="方正书宋_GBK" w:hAnsi="方正书宋_GBK" w:eastAsia="方正书宋_GBK" w:cs="方正书宋_GBK"/>
          <w:sz w:val="22"/>
          <w:szCs w:val="22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4511675</wp:posOffset>
            </wp:positionH>
            <wp:positionV relativeFrom="paragraph">
              <wp:posOffset>53975</wp:posOffset>
            </wp:positionV>
            <wp:extent cx="1358900" cy="988695"/>
            <wp:effectExtent l="0" t="0" r="0" b="0"/>
            <wp:wrapTight wrapText="bothSides">
              <wp:wrapPolygon>
                <wp:start x="0" y="0"/>
                <wp:lineTo x="0" y="21225"/>
                <wp:lineTo x="21196" y="21225"/>
                <wp:lineTo x="21196" y="0"/>
                <wp:lineTo x="0" y="0"/>
              </wp:wrapPolygon>
            </wp:wrapTight>
            <wp:docPr id="17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0"/>
                    <pic:cNvPicPr>
                      <a:picLocks noChangeAspect="1"/>
                    </pic:cNvPicPr>
                  </pic:nvPicPr>
                  <pic:blipFill>
                    <a:blip r:embed="rId42" cstate="print">
                      <a:lum bright="-12000" contrast="3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8900" cy="9886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方正书宋_GBK" w:hAnsi="方正书宋_GBK" w:eastAsia="方正书宋_GBK" w:cs="方正书宋_GBK"/>
          <w:sz w:val="22"/>
          <w:szCs w:val="22"/>
        </w:rPr>
        <w:t>路的最大阻值。</w:t>
      </w:r>
    </w:p>
    <w:p>
      <w:pPr>
        <w:spacing w:line="360" w:lineRule="exact"/>
        <w:ind w:left="297" w:hanging="297" w:hangingChars="135"/>
        <w:rPr>
          <w:rFonts w:ascii="方正书宋_GBK" w:hAnsi="方正书宋_GBK" w:eastAsia="方正书宋_GBK" w:cs="方正书宋_GBK"/>
          <w:sz w:val="22"/>
          <w:szCs w:val="22"/>
        </w:rPr>
      </w:pPr>
    </w:p>
    <w:p/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67885" cy="6944995"/>
            <wp:effectExtent l="0" t="0" r="18415" b="8255"/>
            <wp:docPr id="8" name="图片 8" descr="答案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答案1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667885" cy="6944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905885" cy="6420485"/>
            <wp:effectExtent l="0" t="0" r="18415" b="18415"/>
            <wp:docPr id="6" name="图片 6" descr="答案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答案2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905885" cy="6420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4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4105910" cy="6820535"/>
            <wp:effectExtent l="0" t="0" r="8890" b="18415"/>
            <wp:docPr id="5" name="图片 5" descr="答案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答案3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105910" cy="6820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4"/>
    </w:p>
    <w:sectPr>
      <w:pgSz w:w="11906" w:h="16838"/>
      <w:pgMar w:top="1134" w:right="1134" w:bottom="1134" w:left="1134" w:header="851" w:footer="992" w:gutter="0"/>
      <w:cols w:space="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方正行楷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方正书宋_GBK">
    <w:altName w:val="微软雅黑"/>
    <w:panose1 w:val="00000000000000000000"/>
    <w:charset w:val="86"/>
    <w:family w:val="auto"/>
    <w:pitch w:val="default"/>
    <w:sig w:usb0="00000000" w:usb1="00000000" w:usb2="00000000" w:usb3="00000000" w:csb0="00040000" w:csb1="00000000"/>
  </w:font>
  <w:font w:name="Cambria Math">
    <w:panose1 w:val="02040503050406030204"/>
    <w:charset w:val="00"/>
    <w:family w:val="roman"/>
    <w:pitch w:val="default"/>
    <w:sig w:usb0="E00002FF" w:usb1="420024FF" w:usb2="00000000" w:usb3="00000000" w:csb0="2000019F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00000000"/>
    <w:rsid w:val="06D46995"/>
    <w:rsid w:val="31C87C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1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1"/>
    <w:pPr>
      <w:spacing w:before="48"/>
      <w:ind w:left="220"/>
      <w:outlineLvl w:val="0"/>
    </w:pPr>
    <w:rPr>
      <w:rFonts w:ascii="Times New Roman" w:hAnsi="Times New Roman" w:eastAsia="Times New Roman" w:cs="Times New Roman"/>
      <w:sz w:val="24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qFormat/>
    <w:uiPriority w:val="1"/>
    <w:rPr>
      <w:szCs w:val="21"/>
    </w:rPr>
  </w:style>
  <w:style w:type="paragraph" w:styleId="4">
    <w:name w:val="footer"/>
    <w:basedOn w:val="1"/>
    <w:link w:val="1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0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8">
    <w:name w:val="latex_linear"/>
    <w:basedOn w:val="6"/>
    <w:qFormat/>
    <w:uiPriority w:val="0"/>
  </w:style>
  <w:style w:type="paragraph" w:styleId="9">
    <w:name w:val="List Paragraph"/>
    <w:basedOn w:val="1"/>
    <w:qFormat/>
    <w:uiPriority w:val="1"/>
    <w:pPr>
      <w:spacing w:before="43"/>
      <w:ind w:left="749" w:hanging="529"/>
    </w:pPr>
  </w:style>
  <w:style w:type="character" w:customStyle="1" w:styleId="10">
    <w:name w:val="页眉 Char"/>
    <w:basedOn w:val="6"/>
    <w:link w:val="5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1">
    <w:name w:val="页脚 Char"/>
    <w:basedOn w:val="6"/>
    <w:link w:val="4"/>
    <w:uiPriority w:val="0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7" Type="http://schemas.openxmlformats.org/officeDocument/2006/relationships/fontTable" Target="fontTable.xml"/><Relationship Id="rId46" Type="http://schemas.openxmlformats.org/officeDocument/2006/relationships/customXml" Target="../customXml/item1.xml"/><Relationship Id="rId45" Type="http://schemas.openxmlformats.org/officeDocument/2006/relationships/image" Target="media/image35.jpeg"/><Relationship Id="rId44" Type="http://schemas.openxmlformats.org/officeDocument/2006/relationships/image" Target="media/image34.jpeg"/><Relationship Id="rId43" Type="http://schemas.openxmlformats.org/officeDocument/2006/relationships/image" Target="media/image33.jpeg"/><Relationship Id="rId42" Type="http://schemas.openxmlformats.org/officeDocument/2006/relationships/image" Target="media/image32.png"/><Relationship Id="rId41" Type="http://schemas.openxmlformats.org/officeDocument/2006/relationships/image" Target="media/image31.png"/><Relationship Id="rId40" Type="http://schemas.openxmlformats.org/officeDocument/2006/relationships/image" Target="media/image30.png"/><Relationship Id="rId4" Type="http://schemas.openxmlformats.org/officeDocument/2006/relationships/image" Target="media/image1.png"/><Relationship Id="rId39" Type="http://schemas.openxmlformats.org/officeDocument/2006/relationships/image" Target="media/image29.png"/><Relationship Id="rId38" Type="http://schemas.openxmlformats.org/officeDocument/2006/relationships/image" Target="media/image28.png"/><Relationship Id="rId37" Type="http://schemas.openxmlformats.org/officeDocument/2006/relationships/image" Target="media/image27.png"/><Relationship Id="rId36" Type="http://schemas.openxmlformats.org/officeDocument/2006/relationships/image" Target="media/image26.png"/><Relationship Id="rId35" Type="http://schemas.openxmlformats.org/officeDocument/2006/relationships/image" Target="media/image25.png"/><Relationship Id="rId34" Type="http://schemas.openxmlformats.org/officeDocument/2006/relationships/image" Target="media/image24.png"/><Relationship Id="rId33" Type="http://schemas.openxmlformats.org/officeDocument/2006/relationships/image" Target="media/image23.png"/><Relationship Id="rId32" Type="http://schemas.openxmlformats.org/officeDocument/2006/relationships/image" Target="media/image22.png"/><Relationship Id="rId31" Type="http://schemas.openxmlformats.org/officeDocument/2006/relationships/image" Target="media/image21.png"/><Relationship Id="rId30" Type="http://schemas.openxmlformats.org/officeDocument/2006/relationships/image" Target="media/image20.png"/><Relationship Id="rId3" Type="http://schemas.openxmlformats.org/officeDocument/2006/relationships/theme" Target="theme/theme1.xml"/><Relationship Id="rId29" Type="http://schemas.openxmlformats.org/officeDocument/2006/relationships/image" Target="media/image19.png"/><Relationship Id="rId28" Type="http://schemas.openxmlformats.org/officeDocument/2006/relationships/image" Target="media/image18.png"/><Relationship Id="rId27" Type="http://schemas.openxmlformats.org/officeDocument/2006/relationships/image" Target="media/image17.png"/><Relationship Id="rId26" Type="http://schemas.openxmlformats.org/officeDocument/2006/relationships/image" Target="media/image16.png"/><Relationship Id="rId25" Type="http://schemas.openxmlformats.org/officeDocument/2006/relationships/image" Target="media/image15.wmf"/><Relationship Id="rId24" Type="http://schemas.openxmlformats.org/officeDocument/2006/relationships/oleObject" Target="embeddings/oleObject7.bin"/><Relationship Id="rId23" Type="http://schemas.openxmlformats.org/officeDocument/2006/relationships/image" Target="media/image14.wmf"/><Relationship Id="rId22" Type="http://schemas.openxmlformats.org/officeDocument/2006/relationships/oleObject" Target="embeddings/oleObject6.bin"/><Relationship Id="rId21" Type="http://schemas.openxmlformats.org/officeDocument/2006/relationships/image" Target="media/image13.wmf"/><Relationship Id="rId20" Type="http://schemas.openxmlformats.org/officeDocument/2006/relationships/oleObject" Target="embeddings/oleObject5.bin"/><Relationship Id="rId2" Type="http://schemas.openxmlformats.org/officeDocument/2006/relationships/settings" Target="settings.xml"/><Relationship Id="rId19" Type="http://schemas.openxmlformats.org/officeDocument/2006/relationships/image" Target="media/image12.wmf"/><Relationship Id="rId18" Type="http://schemas.openxmlformats.org/officeDocument/2006/relationships/oleObject" Target="embeddings/oleObject4.bin"/><Relationship Id="rId17" Type="http://schemas.openxmlformats.org/officeDocument/2006/relationships/image" Target="media/image11.wmf"/><Relationship Id="rId16" Type="http://schemas.openxmlformats.org/officeDocument/2006/relationships/oleObject" Target="embeddings/oleObject3.bin"/><Relationship Id="rId15" Type="http://schemas.openxmlformats.org/officeDocument/2006/relationships/oleObject" Target="embeddings/oleObject2.bin"/><Relationship Id="rId14" Type="http://schemas.openxmlformats.org/officeDocument/2006/relationships/image" Target="media/image10.wmf"/><Relationship Id="rId13" Type="http://schemas.openxmlformats.org/officeDocument/2006/relationships/oleObject" Target="embeddings/oleObject1.bin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微软中国</Company>
  <Pages>5</Pages>
  <Words>570</Words>
  <Characters>3249</Characters>
  <Lines>27</Lines>
  <Paragraphs>7</Paragraphs>
  <TotalTime>21</TotalTime>
  <ScaleCrop>false</ScaleCrop>
  <LinksUpToDate>false</LinksUpToDate>
  <CharactersWithSpaces>3812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2019-03-03T12:46:00Z</dcterms:created>
  <dc:creator>admin</dc:creator>
  <cp:lastModifiedBy>Administrator</cp:lastModifiedBy>
  <dcterms:modified xsi:type="dcterms:W3CDTF">2019-07-31T09:53:54Z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